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CC" w:rsidRPr="00F950CC" w:rsidRDefault="00436DF3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</w:p>
    <w:p w:rsidR="00F950CC" w:rsidRPr="00F950CC" w:rsidRDefault="00F950CC" w:rsidP="00F95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950CC" w:rsidRPr="00F950CC" w:rsidRDefault="00F950CC" w:rsidP="00F95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F950CC" w:rsidRPr="00F950CC" w:rsidRDefault="00F950CC" w:rsidP="00F95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F950CC" w:rsidRPr="00F950CC" w:rsidTr="00D61902">
        <w:trPr>
          <w:trHeight w:val="1571"/>
        </w:trPr>
        <w:tc>
          <w:tcPr>
            <w:tcW w:w="3960" w:type="dxa"/>
            <w:vAlign w:val="center"/>
          </w:tcPr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Align w:val="center"/>
          </w:tcPr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№217-ОД от 29.08.2019</w:t>
            </w:r>
          </w:p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950CC" w:rsidRPr="00F950CC" w:rsidRDefault="00F950CC" w:rsidP="00F950C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F950CC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F950CC" w:rsidRPr="006B66AB" w:rsidRDefault="00F950CC" w:rsidP="00F950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6B66A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 </w:t>
      </w:r>
      <w:r w:rsidRPr="006B66A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  <w:t xml:space="preserve">   </w:t>
      </w:r>
      <w:r w:rsidRPr="006B66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x-none"/>
        </w:rPr>
        <w:t>литературному чтению</w:t>
      </w:r>
    </w:p>
    <w:p w:rsidR="00F950CC" w:rsidRPr="006B66AB" w:rsidRDefault="00F950CC" w:rsidP="00F950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x-none" w:eastAsia="x-none"/>
        </w:rPr>
      </w:pPr>
      <w:r w:rsidRPr="006B66A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x-none" w:eastAsia="x-none"/>
        </w:rPr>
        <w:t>предмет</w:t>
      </w:r>
    </w:p>
    <w:p w:rsidR="00F950CC" w:rsidRPr="006B66AB" w:rsidRDefault="00F950CC" w:rsidP="00F950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B66A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Уровень общего образования (начальное общее</w:t>
      </w:r>
      <w:r w:rsidRPr="006B66A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6B66A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6B66A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6B66A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  </w:t>
      </w:r>
      <w:r w:rsidRPr="006B66A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клас</w:t>
      </w:r>
      <w:r w:rsidRPr="006B66A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</w:p>
    <w:p w:rsidR="00F950CC" w:rsidRPr="006B66AB" w:rsidRDefault="00F950CC" w:rsidP="00F95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CC" w:rsidRPr="00F950CC" w:rsidRDefault="00F950CC" w:rsidP="00F95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0CC" w:rsidRPr="00F950CC" w:rsidRDefault="00F950CC" w:rsidP="00F950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F950CC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Количество часов на год:</w:t>
      </w:r>
    </w:p>
    <w:p w:rsidR="00F950CC" w:rsidRPr="006B66AB" w:rsidRDefault="00F950CC" w:rsidP="00F950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130 час, в неделю 4 часа</w:t>
      </w:r>
    </w:p>
    <w:p w:rsidR="00F950CC" w:rsidRPr="006B66AB" w:rsidRDefault="00F950CC" w:rsidP="00F950C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B66A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Учитель</w:t>
      </w:r>
      <w:r w:rsidR="006B66A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 w:rsidRPr="006B66A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Алексеева Н.И</w:t>
      </w:r>
    </w:p>
    <w:p w:rsidR="00F950CC" w:rsidRPr="006B66AB" w:rsidRDefault="00F950CC" w:rsidP="00F950CC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CC" w:rsidRPr="006B66AB" w:rsidRDefault="006B66AB" w:rsidP="006B66AB">
      <w:pPr>
        <w:pStyle w:val="ad"/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B66AB">
        <w:rPr>
          <w:rFonts w:eastAsia="Times New Roman"/>
          <w:color w:val="000000"/>
          <w:sz w:val="28"/>
          <w:szCs w:val="28"/>
          <w:lang w:eastAsia="ru-RU"/>
        </w:rPr>
        <w:t xml:space="preserve">Программа разработана на основе примерной программы начального общего образования по литературному чтению, учебно-методического комплекса «Школа России» </w:t>
      </w:r>
      <w:r w:rsidR="00F950CC" w:rsidRPr="006B66AB">
        <w:rPr>
          <w:rFonts w:eastAsia="Calibri"/>
          <w:sz w:val="28"/>
          <w:szCs w:val="28"/>
        </w:rPr>
        <w:t xml:space="preserve">Л.Ф. </w:t>
      </w:r>
      <w:proofErr w:type="spellStart"/>
      <w:proofErr w:type="gramStart"/>
      <w:r w:rsidR="00F950CC" w:rsidRPr="006B66AB">
        <w:rPr>
          <w:rFonts w:eastAsia="Calibri"/>
          <w:sz w:val="28"/>
          <w:szCs w:val="28"/>
        </w:rPr>
        <w:t>Климановой.В.Г.Горецкого.М.В.Головановой</w:t>
      </w:r>
      <w:proofErr w:type="spellEnd"/>
      <w:r w:rsidR="00F950CC" w:rsidRPr="006B66AB">
        <w:rPr>
          <w:rFonts w:eastAsia="Calibri"/>
          <w:sz w:val="28"/>
          <w:szCs w:val="28"/>
        </w:rPr>
        <w:t xml:space="preserve"> </w:t>
      </w:r>
      <w:r w:rsidR="00145115" w:rsidRPr="006B66AB">
        <w:rPr>
          <w:rFonts w:eastAsia="Calibri"/>
          <w:sz w:val="28"/>
          <w:szCs w:val="28"/>
        </w:rPr>
        <w:t>,</w:t>
      </w:r>
      <w:proofErr w:type="gramEnd"/>
      <w:r w:rsidR="00145115" w:rsidRPr="006B66AB">
        <w:rPr>
          <w:rFonts w:eastAsia="Calibri"/>
          <w:sz w:val="28"/>
          <w:szCs w:val="28"/>
        </w:rPr>
        <w:t xml:space="preserve"> образовательной программы школы</w:t>
      </w:r>
    </w:p>
    <w:p w:rsidR="00F950CC" w:rsidRPr="006B66AB" w:rsidRDefault="00F950CC" w:rsidP="00F95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CC" w:rsidRPr="00F950CC" w:rsidRDefault="00F950CC" w:rsidP="00F95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CC" w:rsidRPr="00F950CC" w:rsidRDefault="00F950CC" w:rsidP="00F95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CC" w:rsidRPr="00F950CC" w:rsidRDefault="00F950CC" w:rsidP="00F950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6AB" w:rsidRDefault="006B66AB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6AB" w:rsidRDefault="006B66AB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2019-2020 </w:t>
      </w:r>
      <w:proofErr w:type="spellStart"/>
      <w:r w:rsidRPr="00F950CC">
        <w:rPr>
          <w:rFonts w:ascii="Times New Roman" w:eastAsia="Calibri" w:hAnsi="Times New Roman" w:cs="Times New Roman"/>
          <w:b/>
          <w:sz w:val="24"/>
          <w:szCs w:val="24"/>
        </w:rPr>
        <w:t>уч.год</w:t>
      </w:r>
      <w:proofErr w:type="spellEnd"/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A35" w:rsidRDefault="0070038D" w:rsidP="007003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корректиро</w:t>
      </w:r>
      <w:r w:rsidR="00B07A35">
        <w:rPr>
          <w:rFonts w:ascii="Times New Roman" w:hAnsi="Times New Roman" w:cs="Times New Roman"/>
          <w:sz w:val="24"/>
          <w:szCs w:val="24"/>
        </w:rPr>
        <w:t xml:space="preserve">вки рабочей программы </w:t>
      </w:r>
      <w:proofErr w:type="gramStart"/>
      <w:r w:rsidR="00B07A35">
        <w:rPr>
          <w:rFonts w:ascii="Times New Roman" w:hAnsi="Times New Roman" w:cs="Times New Roman"/>
          <w:sz w:val="24"/>
          <w:szCs w:val="24"/>
        </w:rPr>
        <w:t>по  «</w:t>
      </w:r>
      <w:proofErr w:type="gramEnd"/>
      <w:r w:rsidR="00B07A35">
        <w:rPr>
          <w:rFonts w:ascii="Times New Roman" w:hAnsi="Times New Roman" w:cs="Times New Roman"/>
          <w:sz w:val="24"/>
          <w:szCs w:val="24"/>
        </w:rPr>
        <w:t xml:space="preserve"> Литературному чтению» 2класс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70038D" w:rsidRDefault="0070038D" w:rsidP="007003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Алексеева Н.И</w:t>
      </w:r>
    </w:p>
    <w:p w:rsidR="0070038D" w:rsidRDefault="0070038D" w:rsidP="007003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0"/>
        <w:gridCol w:w="1200"/>
        <w:gridCol w:w="2682"/>
        <w:gridCol w:w="1520"/>
        <w:gridCol w:w="1453"/>
        <w:gridCol w:w="1689"/>
      </w:tblGrid>
      <w:tr w:rsidR="0070038D" w:rsidTr="00D61902">
        <w:trPr>
          <w:trHeight w:val="480"/>
        </w:trPr>
        <w:tc>
          <w:tcPr>
            <w:tcW w:w="801" w:type="dxa"/>
            <w:vMerge w:val="restart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(приказ)</w:t>
            </w:r>
          </w:p>
        </w:tc>
      </w:tr>
      <w:tr w:rsidR="0070038D" w:rsidTr="00D61902">
        <w:trPr>
          <w:trHeight w:val="345"/>
        </w:trPr>
        <w:tc>
          <w:tcPr>
            <w:tcW w:w="801" w:type="dxa"/>
            <w:vMerge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8D" w:rsidTr="00D61902">
        <w:tc>
          <w:tcPr>
            <w:tcW w:w="801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8D" w:rsidTr="00D61902">
        <w:tc>
          <w:tcPr>
            <w:tcW w:w="801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8D" w:rsidTr="00D61902">
        <w:tc>
          <w:tcPr>
            <w:tcW w:w="801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8D" w:rsidTr="00D61902">
        <w:tc>
          <w:tcPr>
            <w:tcW w:w="801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8D" w:rsidTr="00D61902">
        <w:tc>
          <w:tcPr>
            <w:tcW w:w="801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8D" w:rsidTr="00D61902">
        <w:tc>
          <w:tcPr>
            <w:tcW w:w="801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038D" w:rsidRDefault="0070038D" w:rsidP="00D6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38D" w:rsidRPr="00E02905" w:rsidRDefault="0070038D" w:rsidP="007003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38D" w:rsidRPr="00103A4E" w:rsidRDefault="0070038D" w:rsidP="00700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038D" w:rsidRPr="00103A4E" w:rsidRDefault="0070038D" w:rsidP="00700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038D" w:rsidRPr="00103A4E" w:rsidRDefault="0070038D" w:rsidP="00700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038D" w:rsidRPr="00103A4E" w:rsidRDefault="0070038D" w:rsidP="00700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038D" w:rsidRPr="00103A4E" w:rsidRDefault="0070038D" w:rsidP="00700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038D" w:rsidRPr="00103A4E" w:rsidRDefault="0070038D" w:rsidP="00700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038D" w:rsidRPr="00103A4E" w:rsidRDefault="0070038D" w:rsidP="00700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038D" w:rsidRPr="00103A4E" w:rsidRDefault="0070038D" w:rsidP="00700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1" w:tblpY="1127"/>
        <w:tblW w:w="12758" w:type="dxa"/>
        <w:tblLayout w:type="fixed"/>
        <w:tblLook w:val="04A0" w:firstRow="1" w:lastRow="0" w:firstColumn="1" w:lastColumn="0" w:noHBand="0" w:noVBand="1"/>
      </w:tblPr>
      <w:tblGrid>
        <w:gridCol w:w="5765"/>
        <w:gridCol w:w="6993"/>
      </w:tblGrid>
      <w:tr w:rsidR="0070038D" w:rsidRPr="00103A4E" w:rsidTr="00D61902">
        <w:trPr>
          <w:trHeight w:val="1571"/>
        </w:trPr>
        <w:tc>
          <w:tcPr>
            <w:tcW w:w="5765" w:type="dxa"/>
            <w:vAlign w:val="center"/>
            <w:hideMark/>
          </w:tcPr>
          <w:p w:rsidR="0070038D" w:rsidRPr="00103A4E" w:rsidRDefault="0070038D" w:rsidP="00D6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Согласовано:</w:t>
            </w:r>
          </w:p>
          <w:p w:rsidR="0070038D" w:rsidRPr="00103A4E" w:rsidRDefault="0070038D" w:rsidP="00D6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заседания методического объединения </w:t>
            </w:r>
          </w:p>
          <w:p w:rsidR="0070038D" w:rsidRPr="00103A4E" w:rsidRDefault="0070038D" w:rsidP="00D6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учителей предметников</w:t>
            </w:r>
          </w:p>
          <w:p w:rsidR="0070038D" w:rsidRPr="00103A4E" w:rsidRDefault="0070038D" w:rsidP="00D6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29.08.2019 № 1</w:t>
            </w:r>
          </w:p>
          <w:p w:rsidR="0070038D" w:rsidRPr="00103A4E" w:rsidRDefault="0070038D" w:rsidP="00D6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________________________ </w:t>
            </w:r>
            <w:proofErr w:type="spellStart"/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Сикоренко</w:t>
            </w:r>
            <w:proofErr w:type="spellEnd"/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И.В.</w:t>
            </w:r>
          </w:p>
        </w:tc>
        <w:tc>
          <w:tcPr>
            <w:tcW w:w="6993" w:type="dxa"/>
            <w:vAlign w:val="center"/>
            <w:hideMark/>
          </w:tcPr>
          <w:p w:rsidR="0070038D" w:rsidRPr="00103A4E" w:rsidRDefault="0070038D" w:rsidP="00D6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Согласовано:</w:t>
            </w:r>
          </w:p>
          <w:p w:rsidR="0070038D" w:rsidRPr="00103A4E" w:rsidRDefault="0070038D" w:rsidP="00D6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учебной работе </w:t>
            </w:r>
          </w:p>
          <w:p w:rsidR="0070038D" w:rsidRPr="00103A4E" w:rsidRDefault="0070038D" w:rsidP="00D619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0038D" w:rsidRPr="00103A4E" w:rsidRDefault="0070038D" w:rsidP="00D6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 Бойко Л.А.</w:t>
            </w:r>
          </w:p>
          <w:p w:rsidR="0070038D" w:rsidRPr="00103A4E" w:rsidRDefault="0070038D" w:rsidP="00D6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29.08.2019</w:t>
            </w:r>
          </w:p>
        </w:tc>
      </w:tr>
    </w:tbl>
    <w:p w:rsidR="0070038D" w:rsidRPr="00103A4E" w:rsidRDefault="0070038D" w:rsidP="00700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38D" w:rsidRDefault="0070038D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38D" w:rsidRDefault="0070038D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38D" w:rsidRPr="00F950CC" w:rsidRDefault="0070038D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950CC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F950CC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Планируемые результаты освоения учебного предмета «Литературное </w:t>
      </w:r>
      <w:proofErr w:type="gramStart"/>
      <w:r w:rsidRPr="00F950CC">
        <w:rPr>
          <w:rFonts w:ascii="Times New Roman" w:eastAsia="Calibri" w:hAnsi="Times New Roman" w:cs="Times New Roman"/>
          <w:b/>
          <w:sz w:val="32"/>
          <w:szCs w:val="32"/>
        </w:rPr>
        <w:t>чтение»  во</w:t>
      </w:r>
      <w:proofErr w:type="gramEnd"/>
      <w:r w:rsidRPr="00F950CC">
        <w:rPr>
          <w:rFonts w:ascii="Times New Roman" w:eastAsia="Calibri" w:hAnsi="Times New Roman" w:cs="Times New Roman"/>
          <w:b/>
          <w:sz w:val="32"/>
          <w:szCs w:val="32"/>
        </w:rPr>
        <w:t xml:space="preserve"> 2 классе (130 час)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F04" w:rsidRDefault="00F950CC" w:rsidP="00AA4F0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950C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Предметные результаты</w:t>
      </w:r>
    </w:p>
    <w:p w:rsidR="00AA4F04" w:rsidRPr="00AA4F04" w:rsidRDefault="00AA4F04" w:rsidP="00AA4F0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понимание литературы как явления национальной и мировой куль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средства сохранения и передачи нравственных ценностей и тради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ций;</w:t>
      </w:r>
    </w:p>
    <w:p w:rsidR="00AA4F04" w:rsidRPr="00AA4F04" w:rsidRDefault="00AA4F04" w:rsidP="00AA4F0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осознание значимости чтения для личного развития; формиро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представлений о Родине и её людях, окружающем мире, куль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туре, первоначальных этических представлений, понятий о добре и </w:t>
      </w:r>
      <w:r w:rsidRPr="00AA4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зле, 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дружбе, честности; формирование потребности в систематическом чтении;</w:t>
      </w:r>
    </w:p>
    <w:p w:rsidR="00AA4F04" w:rsidRPr="00AA4F04" w:rsidRDefault="00AA4F04" w:rsidP="00AA4F0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AA4F04" w:rsidRPr="00AA4F04" w:rsidRDefault="00AA4F04" w:rsidP="00AA4F0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использование разных видов чтения (изучающее (смысловое), вы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борочное, поисковое); умение осознанно воспринимать и оценивать со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A4F04" w:rsidRPr="00AA4F04" w:rsidRDefault="00AA4F04" w:rsidP="00AA4F0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нотацию;</w:t>
      </w:r>
    </w:p>
    <w:p w:rsidR="00AA4F04" w:rsidRPr="00AA4F04" w:rsidRDefault="00AA4F04" w:rsidP="00AA4F0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 умение использовать простейшие виды анализа различных тек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стов: устанавливать причинно-следственные связи и определять глав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сказывать произведение;</w:t>
      </w:r>
    </w:p>
    <w:p w:rsidR="00AA4F04" w:rsidRPr="00AA4F04" w:rsidRDefault="00AA4F04" w:rsidP="00AA4F0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 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AA4F04" w:rsidRDefault="00AA4F04" w:rsidP="00AA4F04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AA4F04" w:rsidRPr="00AA4F04" w:rsidRDefault="00AA4F04" w:rsidP="00AA4F04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0CC" w:rsidRPr="00AA4F04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4F0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AA4F0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УУД.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 окончании 2 класса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научится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сопоставлять цели, заявленные на шмуцтитуле с содержанием материала урока в процессе его изучения;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формулировать вместе с учителем учебную задачу урока в соответствии с целями темы; понимать учебную задачу урока;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читать в соответствии с целью чтения (выразительно, целыми словами, без искажений и пр.); коллективно составлять план урока, продумывать возможные этапы изучения темы;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коллективно составлять план для пересказа литературного произведения;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контролировать выполнение действий в соответствии с планом;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оценивать результаты своих действий по шкале и критериям, предложенным учителем;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>оценивать результаты работы сверстников по совместно выработанным критериям;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выделять из темы урока известные знания и умения, определять круг неизвестного по изучаемой теме в мини-группе или паре;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анализировать причины успеха/неуспеха с помощью лесенок и оценочных шкал, формулировать их в устной форме по собственному желанию; </w:t>
      </w:r>
    </w:p>
    <w:p w:rsidR="00F950CC" w:rsidRPr="00F950CC" w:rsidRDefault="00F950CC" w:rsidP="00F950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    По окончании 2 класса ученик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получит возможность научиться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50CC" w:rsidRPr="00F950CC" w:rsidRDefault="00F950CC" w:rsidP="00F95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ней; читать в соответствии с целью чтения (бегло, выразительно, по ролям, выразительно наизусть и пр.); </w:t>
      </w:r>
    </w:p>
    <w:p w:rsidR="00F950CC" w:rsidRPr="00F950CC" w:rsidRDefault="00F950CC" w:rsidP="00F95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составлять план работы по решению учебной задачи урока в мини-группе или паре, предлагать совместно с группой (парой) план изучения темы урока; </w:t>
      </w:r>
    </w:p>
    <w:p w:rsidR="00F950CC" w:rsidRPr="00F950CC" w:rsidRDefault="00F950CC" w:rsidP="00F95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выбирать вместе с группой (в паре) форму оценивания результатов, вырабатывать совместно с группой (в паре) критерии оценивания результатов; </w:t>
      </w:r>
    </w:p>
    <w:p w:rsidR="00F950CC" w:rsidRPr="00F950CC" w:rsidRDefault="00F950CC" w:rsidP="00F95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 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 </w:t>
      </w:r>
    </w:p>
    <w:p w:rsidR="00F950CC" w:rsidRPr="00F950CC" w:rsidRDefault="00F950CC" w:rsidP="00F95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фиксировать по ходу урока и в конце урока удовлетворённость/неудовлетворённость своей работой на уроке (с помощью шкал, значков «+» и «−», «?»); </w:t>
      </w:r>
    </w:p>
    <w:p w:rsidR="00F950CC" w:rsidRPr="00F950CC" w:rsidRDefault="00F950CC" w:rsidP="00F95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>анализировать причины успеха/неуспеха с помощью оценочных шкал и знаковой системы («+» и «−», «?»</w:t>
      </w:r>
      <w:proofErr w:type="gramStart"/>
      <w:r w:rsidRPr="00F950CC">
        <w:rPr>
          <w:rFonts w:ascii="Times New Roman" w:eastAsia="Calibri" w:hAnsi="Times New Roman" w:cs="Times New Roman"/>
          <w:sz w:val="24"/>
          <w:szCs w:val="24"/>
        </w:rPr>
        <w:t>);  фиксировать</w:t>
      </w:r>
      <w:proofErr w:type="gram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причины неудач в устной форме в группе или паре; </w:t>
      </w:r>
    </w:p>
    <w:p w:rsidR="00F950CC" w:rsidRPr="00F950CC" w:rsidRDefault="00F950CC" w:rsidP="00F95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предлагать варианты устранения причин неудач на уроке; </w:t>
      </w:r>
    </w:p>
    <w:p w:rsidR="00F950CC" w:rsidRPr="00F950CC" w:rsidRDefault="00F950CC" w:rsidP="00F950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осознавать смысл и назначение позитивных установок на успешную работу, пользоваться ими в случае неудачи на уроке, проговаривая во внешней речи. 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УУД.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 окончании 2 класса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научится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пользоваться в практической деятельности условными знаками и символами, используемыми в учебнике для передачи информации; 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>отвечать на вопросы учителя и учебника, придумывать свои собственные вопросы;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понимать переносное значение образного слова, фразы или предложения, объяснять их самостоятельно, с помощью родителей, справочных </w:t>
      </w:r>
      <w:proofErr w:type="spellStart"/>
      <w:proofErr w:type="gramStart"/>
      <w:r w:rsidRPr="00F950CC">
        <w:rPr>
          <w:rFonts w:ascii="Times New Roman" w:eastAsia="Calibri" w:hAnsi="Times New Roman" w:cs="Times New Roman"/>
          <w:sz w:val="24"/>
          <w:szCs w:val="24"/>
        </w:rPr>
        <w:t>материалов;сравнивать</w:t>
      </w:r>
      <w:proofErr w:type="spellEnd"/>
      <w:proofErr w:type="gram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лирические и прозаические произведения, басню и стихотворение, народную и литературную сказку; 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 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создавать небольшое высказывание (или доказательство своей точки зрения) по теме урока из 5—6 предложений; 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понимать смысл русских народных и литературных сказок, басен И. А. Крылова; 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и выполнении проектных заданий; 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соотносить пословицы и поговорки с содержанием литературного произведения; 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определять мотив поведения героя с помощью вопросов учителя или учебника и рабочей тетради; 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понимать читаемое, интерпретировать смысл читаемого, фиксировать прочитанную </w:t>
      </w:r>
    </w:p>
    <w:p w:rsidR="00F950CC" w:rsidRPr="00F950CC" w:rsidRDefault="00F950CC" w:rsidP="00F950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информацию в виде таблиц или схем (при сравнении текстов, осмыслении структуры текста и пр.).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 По окончании 2 класса ученик получит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 возможность научиться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анализировать литературный текст с опорой на систему вопросов учителя (учебника), выявлять основную мысль произведения;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сравнивать мотивы поступков героев из одного литературного произведения, выявлять особенности их поведения в зависимости от мотива;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находить в литературных текстах сравнения и эпитеты, использовать их в своих творческих работах;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определять с помощью пословиц (поговорок) смысл читаемого произведения;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и выполнении проектных заданий;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предлагать вариант решения нравственной проблемы, исходя из своих нравственных установок и ценностей;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определять основную идею произведения (эпического и лирического), объяснять смысл образных слов и выражений,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выявлять отношение автора к описываемым событиям и героям произведения;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создавать высказывание (или доказательство своей точки зрения) по теме урока из 7—8 предложений;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сравнивать сказку бытовую и волшебную, сказку бытовую и басню, басню и рассказ; находить сходства и различия; </w:t>
      </w:r>
    </w:p>
    <w:p w:rsidR="00F950CC" w:rsidRPr="00F950CC" w:rsidRDefault="00F950CC" w:rsidP="00F950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УУД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 окончании 2 класса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научится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вступать в общение в паре или группе, задавать вопросы на уточнение;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создавать связное высказывание из 5—6 простых предложений по предложенной теме;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оформлять 1—2 слайда к проекту, письменно фиксируя основные положения устного высказывания;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прислушиваться к партнёру по общению (деятельности), фиксировать его основные мысли и идеи, аргументы, запоминать их, приводить свои;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не конфликтовать, использовать вежливые слова;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в случае спорной ситуации проявлять терпение, идти на компромиссы, предлагать варианты и способы разрешения конфликтов;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 принимать и сохранять цель деятельности коллектива или малой группы (пары),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участвовать в распределении функций и ролей в совместной деятельности;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определять совместно критерии оценивания выполнения того или иного задания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>(упражнения); оценивать достижения сверстников по выработанным критериям;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оценивать по предложенным учителем критериям поступки литературных героев, проводить аналогии со своим поведением в различных ситуациях;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находить нужную информацию через беседу со взрослыми, через учебные книги, словари, справочники, энциклопедии для детей, через Интернет; </w:t>
      </w:r>
    </w:p>
    <w:p w:rsidR="00F950CC" w:rsidRPr="00F950CC" w:rsidRDefault="00F950CC" w:rsidP="00F950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готовить небольшую презентацию (5—6 слайдов) с помощью взрослых (родителей, воспитателя ГПД и пр.) по теме проекта, озвучивать её с опорой на слайды.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  По окончании 2 класса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получит возможность научиться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понимать цель своего высказывания;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пользоваться элементарными приёмами убеждения, мимикой и жестикуляцией;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участвовать в диалоге в паре или группе, задавать вопросы на осмысление нравственной проблемы;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создавать 3—4 слайда к проекту, письменно фиксируя основные положения устного высказывания;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предлагать компромиссы, способы примирения в случае несогласия с точкой зрения другого;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объяснять сверстникам способы бесконфликтной деятельности;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отбирать аргументы и факты для доказательства своей точки зрения;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опираться на собственный нравственный опыт в ходе доказательства и оценивании событий;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определять критерии оценивания поведения людей в различных жизненных ситуациях на основе нравственных норм;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руководствоваться выработанными критериями при оценке поступков литературных героев и своего собственного поведения;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готовить небольшую презентацию (6—7 слайдов), обращаясь за помощью к взрослым только в случае затруднений использовать в презентации не только текст, </w:t>
      </w:r>
      <w:r w:rsidRPr="00F950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 и изображения (картины художников, иллюстрации, графические схемы, модели и пр.); </w:t>
      </w:r>
    </w:p>
    <w:p w:rsidR="00F950CC" w:rsidRPr="00F950CC" w:rsidRDefault="00F950CC" w:rsidP="00F950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озвучивать презентацию с опорой на слайды, выстраивать монолог по продуманному плану. 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 окончании 2 класса у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ученика будут сформированы: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50CC" w:rsidRPr="00F950CC" w:rsidRDefault="00F950CC" w:rsidP="00F950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умения, позволяющие 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 </w:t>
      </w:r>
    </w:p>
    <w:p w:rsidR="00F950CC" w:rsidRPr="00F950CC" w:rsidRDefault="00F950CC" w:rsidP="00F950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ценностные отношения к произведениям русских писателей-классиков, известных во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всем мире.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 окончании 2 класса ученик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получит возможность сформировать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50CC" w:rsidRPr="00F950CC" w:rsidRDefault="00F950CC" w:rsidP="00F950CC">
      <w:pPr>
        <w:numPr>
          <w:ilvl w:val="0"/>
          <w:numId w:val="15"/>
        </w:num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понимание, что отношение к Родине начинается с отношений к семье, находить подтверждение этому в читаемых текстах, в том числе пословицах и поговорках; </w:t>
      </w:r>
    </w:p>
    <w:p w:rsidR="00F950CC" w:rsidRPr="00F950CC" w:rsidRDefault="00F950CC" w:rsidP="00F950CC">
      <w:pPr>
        <w:numPr>
          <w:ilvl w:val="0"/>
          <w:numId w:val="15"/>
        </w:num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уважительное отношение к творчеству писателей и поэтов, рассказывающих в своих произведениях о Родине; умения составлять рассказы о них; </w:t>
      </w:r>
    </w:p>
    <w:p w:rsidR="00F950CC" w:rsidRPr="00F950CC" w:rsidRDefault="00F950CC" w:rsidP="00F950CC">
      <w:pPr>
        <w:numPr>
          <w:ilvl w:val="0"/>
          <w:numId w:val="15"/>
        </w:num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умения, позволяющие самостоятельно находить произведения о своей Родине, с интересом читать, создавать собственные высказывания и произведения о Родине.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950CC" w:rsidRPr="00F950CC" w:rsidRDefault="00F950CC" w:rsidP="00F950CC">
      <w:pPr>
        <w:spacing w:after="0"/>
        <w:rPr>
          <w:rFonts w:ascii="Calibri" w:eastAsia="Calibri" w:hAnsi="Calibri" w:cs="Times New Roman"/>
          <w:color w:val="00000A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AB125C">
        <w:rPr>
          <w:rFonts w:ascii="Times New Roman" w:eastAsia="Calibri" w:hAnsi="Times New Roman" w:cs="Times New Roman"/>
          <w:b/>
          <w:sz w:val="24"/>
          <w:szCs w:val="24"/>
        </w:rPr>
        <w:t xml:space="preserve">амое великое чудо на свете 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Знакомство с учебником. Система условных обозначений. Содержание учебника.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Словарь.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Знакомство с названием раздела. Выставка книг по теме.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Проект</w:t>
      </w:r>
      <w:r w:rsidRPr="00F950CC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«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 чем может рассказать школьная библиотека». Старинные и современные книги. Сравнение книг. 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Читателю.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proofErr w:type="spellStart"/>
      <w:proofErr w:type="gramStart"/>
      <w:r w:rsidRPr="00F950CC">
        <w:rPr>
          <w:rFonts w:ascii="Times New Roman" w:eastAsia="Calibri" w:hAnsi="Times New Roman" w:cs="Times New Roman"/>
          <w:sz w:val="24"/>
          <w:szCs w:val="24"/>
        </w:rPr>
        <w:t>Сеф</w:t>
      </w:r>
      <w:proofErr w:type="spellEnd"/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.</w:t>
      </w:r>
      <w:proofErr w:type="gramEnd"/>
    </w:p>
    <w:p w:rsidR="00F950CC" w:rsidRPr="00F950CC" w:rsidRDefault="00AB125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Устное народное творчество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и прибаутки, считалки, небылицы и перевертыши, загадки, пословицы и поговорки.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Сказки о животных, бытовые и волшебные («Сказка по лесу идет...» Ю.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Мориц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>, «Петушок и бобовое зернышко», «У страха глаза велики</w:t>
      </w:r>
      <w:proofErr w:type="gramStart"/>
      <w:r w:rsidRPr="00F950CC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F950CC">
        <w:rPr>
          <w:rFonts w:ascii="Times New Roman" w:eastAsia="Calibri" w:hAnsi="Times New Roman" w:cs="Times New Roman"/>
          <w:sz w:val="24"/>
          <w:szCs w:val="24"/>
        </w:rPr>
        <w:t>Лиса и тетерев», «Лиса и журавль», «Каша из топора», «Гуси-лебеди»).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>Люб</w:t>
      </w:r>
      <w:r w:rsidR="00AB125C">
        <w:rPr>
          <w:rFonts w:ascii="Times New Roman" w:eastAsia="Calibri" w:hAnsi="Times New Roman" w:cs="Times New Roman"/>
          <w:b/>
          <w:sz w:val="24"/>
          <w:szCs w:val="24"/>
        </w:rPr>
        <w:t xml:space="preserve">лю природу русскую. Осень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Ф. Тютчев. «Есть в осени первоначальной...», К. Бальмонт. «Поспевает брусника»,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А. Плещеев. «Осень наступила...», А. Фет. «Ласточки пропали...», А. Толстой. «Осень. Обсыпается весь наш бедный сад...», С. Есенин. «Закружилась листва золотая...», В. Брюсов. «Сухие листья», И.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Токмакова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>. «Опустел скворечник...», В. Берестов. «Хитрые грибы», «Грибы» (из энциклопедии), М. Пришвин. «Осеннее утро».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AB125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Русские писатели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F950CC">
        <w:rPr>
          <w:rFonts w:ascii="Times New Roman" w:eastAsia="Calibri" w:hAnsi="Times New Roman" w:cs="Times New Roman"/>
          <w:sz w:val="24"/>
          <w:szCs w:val="24"/>
        </w:rPr>
        <w:t>И. Крылов. «Лебедь, Щука и Рак», «Стрекоза и Муравей».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F950CC">
        <w:rPr>
          <w:rFonts w:ascii="Times New Roman" w:eastAsia="Calibri" w:hAnsi="Times New Roman" w:cs="Times New Roman"/>
          <w:sz w:val="24"/>
          <w:szCs w:val="24"/>
        </w:rPr>
        <w:t>Л. Толстой. «Старый дед и внучек».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AB125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братьях наших меньших </w:t>
      </w:r>
      <w:r w:rsidR="00F950CC"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Б.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Заходер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>. «Плачет киска в коридоре...», И. Пивоварова. «Жила-была собака...», В. Берестов. «Кошкин дом», М. Пришвин. «Ребята и утята</w:t>
      </w:r>
      <w:proofErr w:type="gramStart"/>
      <w:r w:rsidRPr="00F950CC">
        <w:rPr>
          <w:rFonts w:ascii="Times New Roman" w:eastAsia="Calibri" w:hAnsi="Times New Roman" w:cs="Times New Roman"/>
          <w:sz w:val="24"/>
          <w:szCs w:val="24"/>
        </w:rPr>
        <w:t>»,  Е.</w:t>
      </w:r>
      <w:proofErr w:type="gram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Чарушин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>. «Страшный рассказ», Б. Житков. «Храбрый утенок».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AB125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детских журналов </w:t>
      </w:r>
      <w:r w:rsidR="00F950CC"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Д. Хармс. «Игра», «Вы знаете?..»; Д. Хармс, С. Маршак. «Веселые чижи»; Д. Хармс. «Что это было?»; Н.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Гернет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>, Д. Хармс. «Очень- очень вкусный пирог»; Ю. Владимиров «Чудаки»; А. Введенский. «Ученый Петя».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>Лю</w:t>
      </w:r>
      <w:r w:rsidR="00AB125C">
        <w:rPr>
          <w:rFonts w:ascii="Times New Roman" w:eastAsia="Calibri" w:hAnsi="Times New Roman" w:cs="Times New Roman"/>
          <w:b/>
          <w:sz w:val="24"/>
          <w:szCs w:val="24"/>
        </w:rPr>
        <w:t xml:space="preserve">блю природу русскую. Зима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И. Бунин. «Зимним холодом...», К. Бальмонт. «Светло-пушистая...», Я. Аким. «Утром кот...», Ф. Тютчев. «Чародейкою Зимою...», С. Есенин.  «Поет зима 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</w:t>
      </w:r>
      <w:r w:rsidRPr="00F950CC">
        <w:rPr>
          <w:rFonts w:ascii="Times New Roman" w:eastAsia="Calibri" w:hAnsi="Times New Roman" w:cs="Times New Roman"/>
          <w:sz w:val="24"/>
          <w:szCs w:val="24"/>
        </w:rPr>
        <w:t>аукает...», «Береза».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Писатели </w:t>
      </w:r>
      <w:r w:rsidRPr="00F950C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– </w:t>
      </w:r>
      <w:r w:rsidR="00AB125C">
        <w:rPr>
          <w:rFonts w:ascii="Times New Roman" w:eastAsia="Calibri" w:hAnsi="Times New Roman" w:cs="Times New Roman"/>
          <w:b/>
          <w:sz w:val="24"/>
          <w:szCs w:val="24"/>
        </w:rPr>
        <w:t xml:space="preserve">детям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Произведения о детях, о природе, написанные К. И. Чуковским («Путаница», «Радость»), С. Я. Маршаком («Кот и лодыри»), С. В.  Михалковым («Мой секрет», «Сила воли». «Мой щенок»), А. Л.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(«Веревочка», «Мы не заметили жука...», «В школу», «Вовка 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</w:t>
      </w:r>
      <w:r w:rsidRPr="00F950CC">
        <w:rPr>
          <w:rFonts w:ascii="Times New Roman" w:eastAsia="Calibri" w:hAnsi="Times New Roman" w:cs="Times New Roman"/>
          <w:sz w:val="24"/>
          <w:szCs w:val="24"/>
        </w:rPr>
        <w:t>добрая душа»), Н. Н. Носовым («Затейники», «Живая шляпа»).</w:t>
      </w: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AB125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и мои друзья </w:t>
      </w:r>
      <w:r w:rsidR="00F950CC"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В. Берестов. «За игрой», Э. 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Мошковская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. «Я ушел в свою обиду...», В. Берестов. «Гляжу с высоты...», В. Лунин. «Я и Вовка», Н. Булгаков.  «Анна, не грусти!», Ю. Ермолаев. «Два пирожных», В. Осеева. «Хорошее».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>Люб</w:t>
      </w:r>
      <w:r w:rsidR="00AB125C">
        <w:rPr>
          <w:rFonts w:ascii="Times New Roman" w:eastAsia="Calibri" w:hAnsi="Times New Roman" w:cs="Times New Roman"/>
          <w:b/>
          <w:sz w:val="24"/>
          <w:szCs w:val="24"/>
        </w:rPr>
        <w:t>лю природу русскую. Весна</w:t>
      </w:r>
      <w:r w:rsidRPr="00F950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Ф. Тютчев «Зима недаром злится», «Весенние воды»; А. Плещеев «Весна», «Сельская песенка»; А. Блок «На лугу»; С. Маршак «Снег теперь уже не тот»; И. Бунин «Матери»; А. Плещеев «В бурю»; Е. Благинина «Посидим в тишине»; Э. </w:t>
      </w:r>
      <w:proofErr w:type="spellStart"/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>Мошковская</w:t>
      </w:r>
      <w:proofErr w:type="spellEnd"/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«Я маму мою обидел». </w:t>
      </w:r>
      <w:r w:rsidR="00AB125C">
        <w:rPr>
          <w:rFonts w:ascii="Times New Roman" w:eastAsia="Calibri" w:hAnsi="Times New Roman" w:cs="Times New Roman"/>
          <w:b/>
          <w:sz w:val="24"/>
          <w:szCs w:val="24"/>
        </w:rPr>
        <w:t xml:space="preserve">И в шутку и всерьез 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Б. </w:t>
      </w:r>
      <w:proofErr w:type="spellStart"/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>Заходер</w:t>
      </w:r>
      <w:proofErr w:type="spellEnd"/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«Товарищам детям», «Что красивей всего?», «Песенки Винни Пуха»; Э. Успенский «Чебурашка», «Если был бы я девчонкой...», «Над нашей квартирой», «Память»; В. Берестов «Знакомый», «Путешественники», «Кисточка»; И. </w:t>
      </w:r>
      <w:proofErr w:type="spellStart"/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>Токмакова</w:t>
      </w:r>
      <w:proofErr w:type="spellEnd"/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>Плим</w:t>
      </w:r>
      <w:proofErr w:type="spellEnd"/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», «В чудной стране», Г. Остер «Будем знакомы». </w:t>
      </w:r>
    </w:p>
    <w:p w:rsidR="00AB125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AB125C">
        <w:rPr>
          <w:rFonts w:ascii="Times New Roman" w:eastAsia="Calibri" w:hAnsi="Times New Roman" w:cs="Times New Roman"/>
          <w:b/>
          <w:sz w:val="24"/>
          <w:szCs w:val="24"/>
        </w:rPr>
        <w:t>итература зарубежных стран</w:t>
      </w: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Сюзон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и мотылек», «Знают мамы, знают дети»). Сказки Ш. Перро («Кот в сапогах», «Красная Шапочка»), Г. X. Андерсена («Принцесса на горошине»), Э. Хогарт («</w:t>
      </w:r>
      <w:proofErr w:type="spellStart"/>
      <w:r w:rsidRPr="00F950CC">
        <w:rPr>
          <w:rFonts w:ascii="Times New Roman" w:eastAsia="Calibri" w:hAnsi="Times New Roman" w:cs="Times New Roman"/>
          <w:sz w:val="24"/>
          <w:szCs w:val="24"/>
        </w:rPr>
        <w:t>Мафин</w:t>
      </w:r>
      <w:proofErr w:type="spellEnd"/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и паук»). Обобщение пройденного материала (2 ч).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0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950CC" w:rsidRPr="00F950CC" w:rsidRDefault="00F950CC" w:rsidP="00F950CC">
      <w:pPr>
        <w:spacing w:after="0"/>
        <w:rPr>
          <w:rFonts w:ascii="Calibri" w:eastAsia="Calibri" w:hAnsi="Calibri" w:cs="Times New Roman"/>
        </w:rPr>
      </w:pPr>
      <w:r w:rsidRPr="00F950CC">
        <w:rPr>
          <w:rFonts w:ascii="Calibri" w:eastAsia="Calibri" w:hAnsi="Calibri" w:cs="Times New Roman"/>
          <w:color w:val="00000A"/>
        </w:rPr>
        <w:t xml:space="preserve"> </w:t>
      </w:r>
    </w:p>
    <w:p w:rsidR="00F950CC" w:rsidRPr="00F950CC" w:rsidRDefault="00F950CC" w:rsidP="00F950CC">
      <w:pPr>
        <w:spacing w:after="0"/>
        <w:rPr>
          <w:rFonts w:ascii="Calibri" w:eastAsia="Calibri" w:hAnsi="Calibri" w:cs="Times New Roman"/>
        </w:rPr>
      </w:pPr>
      <w:r w:rsidRPr="00F950CC">
        <w:rPr>
          <w:rFonts w:ascii="Calibri" w:eastAsia="Calibri" w:hAnsi="Calibri" w:cs="Times New Roman"/>
          <w:color w:val="00000A"/>
        </w:rPr>
        <w:t xml:space="preserve"> </w:t>
      </w:r>
    </w:p>
    <w:p w:rsidR="00F950CC" w:rsidRPr="00F950CC" w:rsidRDefault="00F950CC" w:rsidP="00F950CC">
      <w:pPr>
        <w:spacing w:after="0"/>
        <w:rPr>
          <w:rFonts w:ascii="Calibri" w:eastAsia="Calibri" w:hAnsi="Calibri" w:cs="Times New Roman"/>
        </w:rPr>
      </w:pPr>
    </w:p>
    <w:p w:rsidR="00F950CC" w:rsidRPr="00F950CC" w:rsidRDefault="00F950CC" w:rsidP="00F950CC">
      <w:pPr>
        <w:spacing w:after="0"/>
        <w:rPr>
          <w:rFonts w:ascii="Calibri" w:eastAsia="Calibri" w:hAnsi="Calibri" w:cs="Times New Roman"/>
        </w:rPr>
      </w:pPr>
      <w:r w:rsidRPr="00F950CC">
        <w:rPr>
          <w:rFonts w:ascii="Calibri" w:eastAsia="Calibri" w:hAnsi="Calibri" w:cs="Times New Roman"/>
          <w:color w:val="00000A"/>
        </w:rPr>
        <w:t xml:space="preserve"> </w:t>
      </w:r>
    </w:p>
    <w:p w:rsidR="00F950CC" w:rsidRPr="00F950CC" w:rsidRDefault="00F950CC" w:rsidP="00F950CC">
      <w:pPr>
        <w:spacing w:after="0"/>
        <w:rPr>
          <w:rFonts w:ascii="Calibri" w:eastAsia="Calibri" w:hAnsi="Calibri" w:cs="Times New Roman"/>
        </w:rPr>
      </w:pPr>
      <w:r w:rsidRPr="00F950CC">
        <w:rPr>
          <w:rFonts w:ascii="Calibri" w:eastAsia="Calibri" w:hAnsi="Calibri" w:cs="Times New Roman"/>
          <w:color w:val="00000A"/>
        </w:rPr>
        <w:t xml:space="preserve"> </w:t>
      </w:r>
    </w:p>
    <w:p w:rsidR="00F950CC" w:rsidRPr="00F950CC" w:rsidRDefault="00F950CC" w:rsidP="00F950CC">
      <w:pPr>
        <w:spacing w:after="0"/>
        <w:rPr>
          <w:rFonts w:ascii="Calibri" w:eastAsia="Calibri" w:hAnsi="Calibri" w:cs="Times New Roman"/>
        </w:rPr>
      </w:pPr>
      <w:r w:rsidRPr="00F950CC">
        <w:rPr>
          <w:rFonts w:ascii="Calibri" w:eastAsia="Calibri" w:hAnsi="Calibri" w:cs="Times New Roman"/>
          <w:color w:val="00000A"/>
        </w:rPr>
        <w:t xml:space="preserve"> </w:t>
      </w:r>
    </w:p>
    <w:p w:rsidR="00F950CC" w:rsidRPr="00F950CC" w:rsidRDefault="00F950CC" w:rsidP="00F950CC">
      <w:pPr>
        <w:spacing w:after="0"/>
        <w:rPr>
          <w:rFonts w:ascii="Calibri" w:eastAsia="Calibri" w:hAnsi="Calibri" w:cs="Times New Roman"/>
        </w:rPr>
      </w:pPr>
      <w:r w:rsidRPr="00F950CC">
        <w:rPr>
          <w:rFonts w:ascii="Calibri" w:eastAsia="Calibri" w:hAnsi="Calibri" w:cs="Times New Roman"/>
          <w:color w:val="00000A"/>
        </w:rPr>
        <w:t xml:space="preserve"> </w:t>
      </w: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D61902" w:rsidRDefault="00D61902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190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Программа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рассчитана на136 часов, </w:t>
      </w:r>
      <w:proofErr w:type="gramStart"/>
      <w:r w:rsidRPr="00D61902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выполнена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полном объеме  за счет уроков  повторения и обобщения (130 час).</w:t>
      </w:r>
    </w:p>
    <w:p w:rsidR="00F950CC" w:rsidRPr="00D61902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50CC" w:rsidRPr="00F950CC" w:rsidRDefault="00F950CC" w:rsidP="00F950C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50CC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0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F950CC" w:rsidRPr="00F950CC" w:rsidRDefault="00F950CC" w:rsidP="00F950CC">
      <w:pPr>
        <w:spacing w:after="0" w:line="288" w:lineRule="auto"/>
        <w:rPr>
          <w:rFonts w:ascii="Calibri" w:eastAsia="Calibri" w:hAnsi="Calibri" w:cs="Times New Roman"/>
          <w:color w:val="5A5A5A"/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94"/>
        <w:gridCol w:w="992"/>
        <w:gridCol w:w="879"/>
        <w:gridCol w:w="1105"/>
        <w:gridCol w:w="1872"/>
      </w:tblGrid>
      <w:tr w:rsidR="00F950CC" w:rsidRPr="00F950CC" w:rsidTr="00D61902">
        <w:trPr>
          <w:trHeight w:val="429"/>
        </w:trPr>
        <w:tc>
          <w:tcPr>
            <w:tcW w:w="710" w:type="dxa"/>
            <w:vMerge w:val="restart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94" w:type="dxa"/>
            <w:vMerge w:val="restart"/>
          </w:tcPr>
          <w:p w:rsidR="00F950CC" w:rsidRPr="00F950CC" w:rsidRDefault="00F950CC" w:rsidP="00F95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Дата </w:t>
            </w:r>
          </w:p>
        </w:tc>
        <w:tc>
          <w:tcPr>
            <w:tcW w:w="1872" w:type="dxa"/>
            <w:vMerge w:val="restart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Контроль</w:t>
            </w:r>
          </w:p>
        </w:tc>
      </w:tr>
      <w:tr w:rsidR="00F950CC" w:rsidRPr="00F950CC" w:rsidTr="00D61902">
        <w:trPr>
          <w:trHeight w:val="398"/>
        </w:trPr>
        <w:tc>
          <w:tcPr>
            <w:tcW w:w="710" w:type="dxa"/>
            <w:vMerge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50CC" w:rsidRPr="00F950CC" w:rsidRDefault="00F950CC" w:rsidP="00F95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72" w:type="dxa"/>
            <w:vMerge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50CC" w:rsidRPr="00F950CC" w:rsidTr="00D61902">
        <w:trPr>
          <w:trHeight w:val="677"/>
        </w:trPr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произведениями раздела. «Самое великое чудо на свете»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и современные книги.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разделом.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прибаутки.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Малые фольклорные жанры. Скороговорки, считалки и небылицы.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мудрость в загадках, пословицах, поговорках.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сказки. Ю.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"Сказка по лесу идёт"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заботы об окружающих в сказке «Петушок и бобовое зёрнышко».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русской народной бытовой сказкой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страха глаза велики».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Сказка о животных «Лиса и тетерев».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«Лиса и журавль».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F950CC" w:rsidRPr="00F950CC" w:rsidRDefault="00F950CC" w:rsidP="00AB12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125C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</w:t>
            </w:r>
            <w:r w:rsidR="00AB125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«Каша из топора».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rPr>
          <w:trHeight w:val="562"/>
        </w:trPr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125C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</w:t>
            </w:r>
            <w:r w:rsidR="00AB125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«Гуси-лебеди».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Поступки героев русской народной сказки «Гуси-лебеди».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Образ осени в стихах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Ф. Тютчева «Есть в осени первоначальной…»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К. Бальмонта «Поспевает брусника…». Стихи А. Плещеева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Фет "Ласточки пропали"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"Осенние листья" - тема для поэтов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 Берестов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«Хитрые грибы"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Пришвин 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«Осеннее утро", 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Бунин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«Сегодня так светло...»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Урок-обобщение по теме «Люблю природу русскую. Осень».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F950CC" w:rsidRPr="00F950CC" w:rsidRDefault="00F950CC" w:rsidP="00AB12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А. С. Пу</w:t>
            </w:r>
            <w:r w:rsidR="00AB1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шкин «У лукоморья дуб зеленый»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Пушкин 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Вот север…», «Зима».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о рыбаке и рыбке».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о рыбаке и рыбке».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о рыбаке и рыбке».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"Сказки А. С. Пушкина".</w:t>
            </w: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</w:t>
            </w:r>
            <w:proofErr w:type="gramStart"/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 за</w:t>
            </w:r>
            <w:proofErr w:type="gramEnd"/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1четверть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К.р</w:t>
            </w:r>
            <w:proofErr w:type="spellEnd"/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А. Крылов 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«Лебедь, рак и щука».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А. Крылов 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«Стрекоза и Муравей».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Н.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Толстой 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Старый дед и внучек».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сюжета рассказа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Толстого «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сюжета рассказа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Толстого «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F950CC" w:rsidRPr="00F950CC" w:rsidRDefault="00AB125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Н. Толстой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"Котёнок", "Правда всего дороже"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стихи.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«Русские писатели».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«Плачет киска», И. </w:t>
            </w:r>
            <w:proofErr w:type="spellStart"/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Пивоварова«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Жила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-была собака…»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В. Берестов «Кошкин щенок».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. М. Пришвин «Ребята и утята».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«Ребята и утята».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F950CC" w:rsidRPr="00F950CC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  <w:proofErr w:type="gramEnd"/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«Страшный рассказ».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«Страшный рассказ».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Тема заботы о животных. Б. Житков «Храбрый утёнок».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CD32E9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3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CD32E9" w:rsidRPr="00F950CC" w:rsidRDefault="00F950CC" w:rsidP="00CD3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В. Бианки.</w:t>
            </w:r>
            <w:r w:rsidR="00CD32E9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32E9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«Музыкант».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В. Бианки «Сова»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Урок-обобщение по теме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«О братьях наших меньших».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Из детских журналов.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Д. Хармс «Игра».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детских журналов.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Д. Хармс «Вы знаете?»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Хармс «Весёлые чижи».</w:t>
            </w: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за 1 полугодие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К.р</w:t>
            </w:r>
            <w:proofErr w:type="spellEnd"/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Д. Хармс «Что это было?»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Гернет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«Очень-очень вкусный пирог».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Юмор в произведениях. Ю. Владимирова «Чудаки».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Введенский «Учёный Петя», "Лошадка"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Урок-обобщение по теме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«Из детских журналов».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И. Бунин, К. Бальмонт, Я. Аким «Первый снег».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F950CC" w:rsidRPr="00F950CC" w:rsidRDefault="00F950CC" w:rsidP="00CD3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Ф. Тютчев «Чародейкою Зимою…».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С. Есенин «Поёт зима аукает…</w:t>
            </w:r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»,«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Берёза».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"Два Мороза"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F950C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н</w:t>
            </w: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овым годом!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«Новогодняя быль».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«Дело было в январе».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Урок-обобщение по теме «Люблю природу русскую. Зима».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Игра "Поле чудес"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- детям.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К. И. Чуковский «Путаница».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</w:t>
            </w:r>
            <w:r w:rsidR="00CD32E9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И. </w:t>
            </w:r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Чуковский  «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Радость».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К. И. Чуковский «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F950CC" w:rsidRPr="00F950CC" w:rsidRDefault="00F950CC" w:rsidP="00CD3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К. И. Чуковский «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С. Я. Маршак «Кот и лодыри».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F950CC" w:rsidRPr="00F950CC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В. Михалков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секрет», "Сила воли"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. С. В. Михалков «Мой щенок».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А. Л.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«Веревочка»,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Л. </w:t>
            </w:r>
            <w:proofErr w:type="spellStart"/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Барто«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заметили жука», "В школу"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школу», «Вовка – добрая душа».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F950CC" w:rsidRPr="00F950CC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Н. Носов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. «Затейники».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F950CC" w:rsidRPr="00F950CC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Н. Носов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Живая  шляпа</w:t>
            </w:r>
            <w:proofErr w:type="gramEnd"/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rPr>
          <w:trHeight w:val="561"/>
        </w:trPr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Н. Носов «</w:t>
            </w:r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Живая  шляпа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rPr>
          <w:trHeight w:val="631"/>
        </w:trPr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Н. Н. Носова «На горке».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rPr>
          <w:trHeight w:val="465"/>
        </w:trPr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картинного плана к рассказу Н. Н. Носова «На горке».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Урок – обобщение по теме «Писатели – детям».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мои друзья.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Стихи о дружбе и обидах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Н. Булгакова «Анна, не грусти!».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Ю. Ермолаев «Два пирожных».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Осеева«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Волшебное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F950CC" w:rsidRPr="00F950CC" w:rsidRDefault="00CD32E9" w:rsidP="00CD3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Осеева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«Волшебное слово».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«Хорошее».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 в произведении В. Осеевой «Почему?».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«Почему?».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Урок-обобщение по теме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F950CC" w:rsidRPr="00F950CC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Тютчев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«Зима недаром злится»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CC" w:rsidRPr="00F950CC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Плещеев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«Весна», «Сельская песенка».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А. Блок «На лугу».</w:t>
            </w: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за 3 четверть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К.р</w:t>
            </w:r>
            <w:proofErr w:type="spellEnd"/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:rsidR="00F950CC" w:rsidRPr="00F950CC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Маршак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«Снег уж теперь не тот».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«Сердце матери лучше солнца греет». 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Бунин  «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Матери».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02" w:rsidRPr="00F950CC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 Плещеев «В бурю».</w:t>
            </w: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2E9" w:rsidRPr="00F950CC" w:rsidRDefault="00CD32E9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Е. Благинина» Посидим в тишине».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"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Я маму мою обидел"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«Люблю природу русскую. Весна».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rPr>
          <w:trHeight w:val="351"/>
        </w:trPr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 в шутку и всерьёз».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«Товарищам детям», «Что красивей всего?».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«Песенки Винни-Пуха».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«Песенки Винни-Пуха».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Э. Успенский «Чебурашка».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Успенский «Если был бы я девчонкой».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Стихи  Э.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Успенского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Юмористические стихотворения. В.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чудной стране».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Г. Остер «Будем знакомы».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</w:tcPr>
          <w:p w:rsidR="00F950CC" w:rsidRPr="00F950CC" w:rsidRDefault="00F950CC" w:rsidP="00CD3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Г. Остер «Будем знакомы».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Драгунский «Тайное становится явным».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«Тайное становится явным».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 в шутку и всерьёз».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rPr>
          <w:trHeight w:val="372"/>
        </w:trPr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Американские и </w:t>
            </w:r>
            <w:proofErr w:type="gram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английские народные песенки</w:t>
            </w:r>
            <w:proofErr w:type="gram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загадки.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F950CC" w:rsidRPr="00F950CC" w:rsidRDefault="00F950CC" w:rsidP="009A6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Французская народная песенка «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Сюзон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мотылёк». Немецкая народная песенка «Знают мамы, знают дети».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4" w:type="dxa"/>
          </w:tcPr>
          <w:p w:rsidR="00F950CC" w:rsidRPr="00F950CC" w:rsidRDefault="009A677B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Шарль</w:t>
            </w:r>
            <w:r w:rsidR="00F950CC"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Перро «Кот в сапогах».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Ш. Перро «Кот в сапогах».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Ш. Перро «Красная </w:t>
            </w:r>
            <w:r w:rsidRPr="00F950C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ш</w:t>
            </w: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апочка».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Х. Андерсен «Принцесса на горошине».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Эни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Хогарт «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Мафин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4" w:type="dxa"/>
          </w:tcPr>
          <w:p w:rsidR="00F950CC" w:rsidRPr="00F950CC" w:rsidRDefault="00F950CC" w:rsidP="009A6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Эни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Хогарт «</w:t>
            </w:r>
            <w:proofErr w:type="spellStart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Мафин</w:t>
            </w:r>
            <w:proofErr w:type="spellEnd"/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«Литература зарубежных стран».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4" w:type="dxa"/>
          </w:tcPr>
          <w:p w:rsidR="00F950CC" w:rsidRPr="00F950CC" w:rsidRDefault="00D61902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="00F950CC"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овая  контрольная</w:t>
            </w:r>
            <w:proofErr w:type="gramEnd"/>
            <w:r w:rsidR="00F950CC"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за 4 </w:t>
            </w:r>
            <w:proofErr w:type="spellStart"/>
            <w:r w:rsidR="00F950CC"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F950CC"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Проверка техники чтения</w:t>
            </w: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К.р</w:t>
            </w:r>
            <w:proofErr w:type="spellEnd"/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изученного материала.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4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материала по теме: «Поэтические страницы». Скоро лето. Задание на лето.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0C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0CC" w:rsidRPr="00F950CC" w:rsidTr="00D61902">
        <w:tc>
          <w:tcPr>
            <w:tcW w:w="710" w:type="dxa"/>
          </w:tcPr>
          <w:p w:rsidR="00F950CC" w:rsidRPr="00F950CC" w:rsidRDefault="00F950CC" w:rsidP="00F950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F950CC" w:rsidRPr="00F950CC" w:rsidRDefault="00F950CC" w:rsidP="00F950C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92" w:type="dxa"/>
          </w:tcPr>
          <w:p w:rsidR="00F950CC" w:rsidRPr="00F950CC" w:rsidRDefault="00F950CC" w:rsidP="00F95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 час</w:t>
            </w:r>
          </w:p>
        </w:tc>
        <w:tc>
          <w:tcPr>
            <w:tcW w:w="879" w:type="dxa"/>
          </w:tcPr>
          <w:p w:rsidR="00F950CC" w:rsidRPr="00F950CC" w:rsidRDefault="00F950CC" w:rsidP="00F95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F950CC" w:rsidRPr="00F950CC" w:rsidRDefault="00F950CC" w:rsidP="00F95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F950CC" w:rsidRPr="00F950CC" w:rsidRDefault="00F950CC" w:rsidP="00F95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950CC" w:rsidRPr="00F950CC" w:rsidRDefault="00F950CC" w:rsidP="00F95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50CC" w:rsidRPr="00F950CC" w:rsidRDefault="00F950CC" w:rsidP="00F950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0CC" w:rsidRPr="00F950CC" w:rsidRDefault="00F950CC" w:rsidP="00F95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EC6D8E" w:rsidRDefault="00EC6D8E"/>
    <w:sectPr w:rsidR="00EC6D8E" w:rsidSect="00D61902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C2" w:rsidRDefault="006024C2">
      <w:pPr>
        <w:spacing w:after="0" w:line="240" w:lineRule="auto"/>
      </w:pPr>
      <w:r>
        <w:separator/>
      </w:r>
    </w:p>
  </w:endnote>
  <w:endnote w:type="continuationSeparator" w:id="0">
    <w:p w:rsidR="006024C2" w:rsidRDefault="0060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5C" w:rsidRDefault="00AB125C" w:rsidP="00D6190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125C" w:rsidRDefault="00AB125C" w:rsidP="00D6190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5C" w:rsidRDefault="00AB125C" w:rsidP="00D6190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677B">
      <w:rPr>
        <w:rStyle w:val="aa"/>
        <w:noProof/>
      </w:rPr>
      <w:t>17</w:t>
    </w:r>
    <w:r>
      <w:rPr>
        <w:rStyle w:val="aa"/>
      </w:rPr>
      <w:fldChar w:fldCharType="end"/>
    </w:r>
  </w:p>
  <w:p w:rsidR="00AB125C" w:rsidRDefault="00AB125C" w:rsidP="00D61902">
    <w:pPr>
      <w:pStyle w:val="a8"/>
      <w:ind w:right="360"/>
      <w:jc w:val="right"/>
    </w:pPr>
  </w:p>
  <w:p w:rsidR="00AB125C" w:rsidRDefault="00AB12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C2" w:rsidRDefault="006024C2">
      <w:pPr>
        <w:spacing w:after="0" w:line="240" w:lineRule="auto"/>
      </w:pPr>
      <w:r>
        <w:separator/>
      </w:r>
    </w:p>
  </w:footnote>
  <w:footnote w:type="continuationSeparator" w:id="0">
    <w:p w:rsidR="006024C2" w:rsidRDefault="0060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5229"/>
    <w:multiLevelType w:val="hybridMultilevel"/>
    <w:tmpl w:val="4CBE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68E1"/>
    <w:multiLevelType w:val="hybridMultilevel"/>
    <w:tmpl w:val="A252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8C5"/>
    <w:multiLevelType w:val="hybridMultilevel"/>
    <w:tmpl w:val="BE96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32"/>
    <w:multiLevelType w:val="hybridMultilevel"/>
    <w:tmpl w:val="81E2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134CE"/>
    <w:multiLevelType w:val="hybridMultilevel"/>
    <w:tmpl w:val="EF54EDA4"/>
    <w:lvl w:ilvl="0" w:tplc="6A0CA54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2C9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426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4DB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642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484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CB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8BD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256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87646E"/>
    <w:multiLevelType w:val="hybridMultilevel"/>
    <w:tmpl w:val="5DD07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46F4"/>
    <w:multiLevelType w:val="hybridMultilevel"/>
    <w:tmpl w:val="A3127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0642"/>
    <w:multiLevelType w:val="hybridMultilevel"/>
    <w:tmpl w:val="9A8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C383C"/>
    <w:multiLevelType w:val="hybridMultilevel"/>
    <w:tmpl w:val="08AAA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E06F6"/>
    <w:multiLevelType w:val="hybridMultilevel"/>
    <w:tmpl w:val="847C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C3D5F"/>
    <w:multiLevelType w:val="hybridMultilevel"/>
    <w:tmpl w:val="34CA748E"/>
    <w:lvl w:ilvl="0" w:tplc="E5546D6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95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EE8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AC9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6EF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E99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496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ADC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C61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D859A1"/>
    <w:multiLevelType w:val="hybridMultilevel"/>
    <w:tmpl w:val="8906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313"/>
    <w:multiLevelType w:val="hybridMultilevel"/>
    <w:tmpl w:val="DFEC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34D13"/>
    <w:multiLevelType w:val="hybridMultilevel"/>
    <w:tmpl w:val="4DD6884C"/>
    <w:lvl w:ilvl="0" w:tplc="4B6E211C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417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68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88F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6CD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236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84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665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870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5571CC"/>
    <w:multiLevelType w:val="hybridMultilevel"/>
    <w:tmpl w:val="F9FE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33F24"/>
    <w:multiLevelType w:val="hybridMultilevel"/>
    <w:tmpl w:val="FCC2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5298B"/>
    <w:multiLevelType w:val="hybridMultilevel"/>
    <w:tmpl w:val="D09C90D6"/>
    <w:lvl w:ilvl="0" w:tplc="A2AADBE6">
      <w:start w:val="1"/>
      <w:numFmt w:val="bullet"/>
      <w:lvlText w:val="•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14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  <w:num w:numId="15">
    <w:abstractNumId w:val="15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08"/>
    <w:rsid w:val="00095694"/>
    <w:rsid w:val="00145115"/>
    <w:rsid w:val="00370FC3"/>
    <w:rsid w:val="00436DF3"/>
    <w:rsid w:val="006024C2"/>
    <w:rsid w:val="006B66AB"/>
    <w:rsid w:val="0070038D"/>
    <w:rsid w:val="00731EE1"/>
    <w:rsid w:val="0076384B"/>
    <w:rsid w:val="00813C6B"/>
    <w:rsid w:val="008A2283"/>
    <w:rsid w:val="009A677B"/>
    <w:rsid w:val="00AA4F04"/>
    <w:rsid w:val="00AB125C"/>
    <w:rsid w:val="00B07A35"/>
    <w:rsid w:val="00BA0408"/>
    <w:rsid w:val="00CD32E9"/>
    <w:rsid w:val="00D61902"/>
    <w:rsid w:val="00EC6D8E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0B1B1-7BC5-4BA0-BBE4-74BE5482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950CC"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0CC"/>
    <w:rPr>
      <w:rFonts w:ascii="Times New Roman" w:eastAsia="Times New Roman" w:hAnsi="Times New Roman" w:cs="Times New Roman"/>
      <w:color w:val="00000A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950CC"/>
  </w:style>
  <w:style w:type="paragraph" w:styleId="a3">
    <w:name w:val="No Spacing"/>
    <w:uiPriority w:val="99"/>
    <w:qFormat/>
    <w:rsid w:val="00F95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uiPriority w:val="99"/>
    <w:rsid w:val="00F950CC"/>
    <w:rPr>
      <w:rFonts w:ascii="Times New Roman" w:hAnsi="Times New Roman"/>
      <w:sz w:val="22"/>
    </w:rPr>
  </w:style>
  <w:style w:type="paragraph" w:styleId="a4">
    <w:name w:val="Balloon Text"/>
    <w:basedOn w:val="a"/>
    <w:link w:val="a5"/>
    <w:uiPriority w:val="99"/>
    <w:semiHidden/>
    <w:rsid w:val="00F950C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C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F950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950C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F950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950CC"/>
    <w:rPr>
      <w:rFonts w:ascii="Calibri" w:eastAsia="Calibri" w:hAnsi="Calibri" w:cs="Times New Roman"/>
    </w:rPr>
  </w:style>
  <w:style w:type="character" w:styleId="aa">
    <w:name w:val="page number"/>
    <w:basedOn w:val="a0"/>
    <w:uiPriority w:val="99"/>
    <w:rsid w:val="00F950CC"/>
    <w:rPr>
      <w:rFonts w:cs="Times New Roman"/>
    </w:rPr>
  </w:style>
  <w:style w:type="paragraph" w:styleId="ab">
    <w:name w:val="List Paragraph"/>
    <w:basedOn w:val="a"/>
    <w:uiPriority w:val="34"/>
    <w:qFormat/>
    <w:rsid w:val="00F950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70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B66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2020-01-12T20:10:00Z</cp:lastPrinted>
  <dcterms:created xsi:type="dcterms:W3CDTF">2019-09-13T11:11:00Z</dcterms:created>
  <dcterms:modified xsi:type="dcterms:W3CDTF">2020-01-21T11:10:00Z</dcterms:modified>
</cp:coreProperties>
</file>