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54" w:rsidRDefault="00917B54">
      <w:r>
        <w:t>Аннотация к рабочей программе</w:t>
      </w:r>
      <w:r>
        <w:br/>
        <w:t>учебного курса химия</w:t>
      </w:r>
      <w:r>
        <w:br/>
        <w:t>8-11 класс</w:t>
      </w:r>
      <w:r>
        <w:br/>
      </w:r>
      <w:r>
        <w:br/>
        <w:t xml:space="preserve">Рабочая программа разработана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</w:t>
      </w:r>
      <w:proofErr w:type="gramStart"/>
      <w:r>
        <w:t>(Габриелян О.С. Программа курса химии для 8-11 классов общеобразовательных учреждений /О.С. Габриелян.</w:t>
      </w:r>
      <w:proofErr w:type="gramEnd"/>
      <w:r>
        <w:t xml:space="preserve"> - </w:t>
      </w:r>
      <w:proofErr w:type="gramStart"/>
      <w:r>
        <w:t>М.: Дрофа, 2010г.).</w:t>
      </w:r>
      <w:proofErr w:type="gramEnd"/>
      <w:r>
        <w:t xml:space="preserve"> Преподавание ведется по УМК автора О.С. Габриеляна.</w:t>
      </w:r>
      <w:r>
        <w:br/>
        <w:t>В соответствии с федеральным базисным учебным планом в рамках основного общего образования изучение химии складывается следующим образом:</w:t>
      </w:r>
      <w:r>
        <w:br/>
        <w:t>8 класс - 68 часов</w:t>
      </w:r>
      <w:r>
        <w:br/>
        <w:t>9 класс - 68 часо</w:t>
      </w:r>
      <w:r>
        <w:t>в</w:t>
      </w:r>
      <w:r>
        <w:br/>
        <w:t>10 класс (базовый уровень) - 68</w:t>
      </w:r>
      <w:r>
        <w:t xml:space="preserve"> час</w:t>
      </w:r>
      <w:r>
        <w:t>ов.</w:t>
      </w:r>
      <w:r>
        <w:br/>
        <w:t>11 класс (базовый уровень) - 34 часа.</w:t>
      </w:r>
      <w:r>
        <w:br/>
      </w:r>
      <w:r>
        <w:br/>
        <w:t>Для приобретения практических навыков и повышения уровня знаний представленными программами предусматривается выполнение ряда лабораторных и практических работ. Заявленное в программах разнообразие работ предполагает вариативность выбора учителем конкретных тем работ и форм их проведения с учетом материального обеспечения школы и резерва времени.</w:t>
      </w:r>
      <w:r>
        <w:br/>
      </w:r>
      <w:r>
        <w:br/>
        <w:t>В рабочей программе отражены нормативные документы, основное содержание предмета, тематическое планирование курса</w:t>
      </w:r>
      <w:proofErr w:type="gramStart"/>
      <w:r>
        <w:t xml:space="preserve"> ,</w:t>
      </w:r>
      <w:proofErr w:type="gramEnd"/>
      <w:r>
        <w:t xml:space="preserve"> УМК учителя и учащихся. </w:t>
      </w:r>
    </w:p>
    <w:p w:rsidR="00184E55" w:rsidRDefault="00917B54">
      <w:bookmarkStart w:id="0" w:name="_GoBack"/>
      <w:bookmarkEnd w:id="0"/>
      <w:r>
        <w:t>Целью рабочей программы является</w:t>
      </w:r>
      <w:r>
        <w:br/>
      </w:r>
      <w:r>
        <w:br/>
        <w:t xml:space="preserve">" освоение знаний о химической составляющей </w:t>
      </w:r>
      <w:proofErr w:type="gramStart"/>
      <w:r>
        <w:t>естественно-научной</w:t>
      </w:r>
      <w:proofErr w:type="gramEnd"/>
      <w:r>
        <w:t xml:space="preserve"> картины мира, важнейших химических понятиях, законах и теориях;</w:t>
      </w:r>
      <w:r>
        <w:br/>
        <w:t>"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  <w:r>
        <w:br/>
        <w:t>"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  <w:r>
        <w:br/>
        <w:t>" воспитание 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  <w:r>
        <w:br/>
        <w:t>"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r>
        <w:br/>
      </w:r>
      <w:r>
        <w:br/>
        <w:t>Рабочая программа отражает планирование, организацию и возможность управления образовательным процессом по учебной дисциплине - химии. Рабочая программа определяет конкретно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sectPr w:rsidR="0018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54"/>
    <w:rsid w:val="00184E55"/>
    <w:rsid w:val="009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2017-11-23T14:51:00Z</dcterms:created>
  <dcterms:modified xsi:type="dcterms:W3CDTF">2017-11-23T14:52:00Z</dcterms:modified>
</cp:coreProperties>
</file>