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C4" w:rsidRPr="00F855CB" w:rsidRDefault="007318C4" w:rsidP="007318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5CB"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5CB">
        <w:rPr>
          <w:rFonts w:ascii="Times New Roman" w:hAnsi="Times New Roman"/>
          <w:sz w:val="28"/>
          <w:szCs w:val="28"/>
          <w:lang w:eastAsia="ru-RU"/>
        </w:rPr>
        <w:t>Русская средняя общеобразовательная школа</w:t>
      </w:r>
    </w:p>
    <w:p w:rsidR="007318C4" w:rsidRPr="00F855CB" w:rsidRDefault="007318C4" w:rsidP="007318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5CB">
        <w:rPr>
          <w:rFonts w:ascii="Times New Roman" w:hAnsi="Times New Roman"/>
          <w:sz w:val="28"/>
          <w:szCs w:val="28"/>
          <w:lang w:eastAsia="ru-RU"/>
        </w:rPr>
        <w:t>имени Героя Советского Союза М.Н. Алексеева</w:t>
      </w:r>
    </w:p>
    <w:p w:rsidR="007318C4" w:rsidRPr="00F855CB" w:rsidRDefault="007318C4" w:rsidP="007318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2602"/>
        <w:tblW w:w="9288" w:type="dxa"/>
        <w:tblLook w:val="00A0" w:firstRow="1" w:lastRow="0" w:firstColumn="1" w:lastColumn="0" w:noHBand="0" w:noVBand="0"/>
      </w:tblPr>
      <w:tblGrid>
        <w:gridCol w:w="1548"/>
        <w:gridCol w:w="4320"/>
        <w:gridCol w:w="3420"/>
      </w:tblGrid>
      <w:tr w:rsidR="007318C4" w:rsidRPr="00134BFF" w:rsidTr="009B6F4E">
        <w:trPr>
          <w:trHeight w:val="1276"/>
        </w:trPr>
        <w:tc>
          <w:tcPr>
            <w:tcW w:w="1548" w:type="dxa"/>
          </w:tcPr>
          <w:p w:rsidR="007318C4" w:rsidRPr="00F855CB" w:rsidRDefault="007318C4" w:rsidP="009B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7318C4" w:rsidRPr="00DE3EFD" w:rsidRDefault="007318C4" w:rsidP="009B6F4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</w:tcPr>
          <w:p w:rsidR="007318C4" w:rsidRPr="00DE3EFD" w:rsidRDefault="007318C4" w:rsidP="009B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3EFD">
              <w:rPr>
                <w:rFonts w:ascii="Times New Roman" w:hAnsi="Times New Roman"/>
                <w:sz w:val="20"/>
                <w:szCs w:val="20"/>
                <w:lang w:eastAsia="ru-RU"/>
              </w:rPr>
              <w:t>Утверждаю</w:t>
            </w:r>
          </w:p>
          <w:p w:rsidR="007318C4" w:rsidRPr="00DE3EFD" w:rsidRDefault="007318C4" w:rsidP="009B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3EF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школы</w:t>
            </w:r>
          </w:p>
          <w:p w:rsidR="007318C4" w:rsidRPr="00DE3EFD" w:rsidRDefault="007318C4" w:rsidP="009B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3EFD">
              <w:rPr>
                <w:rFonts w:ascii="Times New Roman" w:hAnsi="Times New Roman"/>
                <w:sz w:val="20"/>
                <w:szCs w:val="20"/>
                <w:lang w:eastAsia="ru-RU"/>
              </w:rPr>
              <w:t>___________ Г.В.</w:t>
            </w:r>
            <w:r w:rsidR="00427D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E3EFD">
              <w:rPr>
                <w:rFonts w:ascii="Times New Roman" w:hAnsi="Times New Roman"/>
                <w:sz w:val="20"/>
                <w:szCs w:val="20"/>
                <w:lang w:eastAsia="ru-RU"/>
              </w:rPr>
              <w:t>Колинько</w:t>
            </w:r>
          </w:p>
          <w:p w:rsidR="007318C4" w:rsidRPr="00DE3EFD" w:rsidRDefault="007318C4" w:rsidP="00DE3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3EF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74AEF" w:rsidRPr="00DE3EFD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риказ №2</w:t>
            </w:r>
            <w:r w:rsidR="00DE3EFD" w:rsidRPr="00DE3EFD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  <w:r w:rsidR="00A74AEF" w:rsidRPr="00DE3EFD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7-ОД  от  </w:t>
            </w:r>
            <w:r w:rsidR="00DE3EFD" w:rsidRPr="00DE3EFD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29</w:t>
            </w:r>
            <w:r w:rsidR="00A74AEF" w:rsidRPr="00DE3EFD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.08.201</w:t>
            </w:r>
            <w:r w:rsidR="00DE3EFD" w:rsidRPr="00DE3EFD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9</w:t>
            </w:r>
          </w:p>
        </w:tc>
      </w:tr>
    </w:tbl>
    <w:p w:rsidR="007318C4" w:rsidRPr="00F855CB" w:rsidRDefault="007318C4" w:rsidP="00731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318C4" w:rsidRDefault="007318C4" w:rsidP="00DE3EF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7318C4" w:rsidRDefault="007318C4" w:rsidP="007318C4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7318C4" w:rsidRDefault="007318C4" w:rsidP="007318C4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7318C4" w:rsidRPr="004F1B64" w:rsidRDefault="007318C4" w:rsidP="007318C4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     </w:t>
      </w:r>
      <w:r w:rsidRPr="004F1B64">
        <w:rPr>
          <w:rFonts w:ascii="Times New Roman" w:hAnsi="Times New Roman"/>
          <w:b/>
          <w:bCs/>
          <w:sz w:val="48"/>
          <w:szCs w:val="48"/>
          <w:lang w:eastAsia="ru-RU"/>
        </w:rPr>
        <w:t xml:space="preserve">Рабочая программа </w:t>
      </w:r>
    </w:p>
    <w:p w:rsidR="007318C4" w:rsidRPr="004F1B64" w:rsidRDefault="007318C4" w:rsidP="007318C4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bCs/>
          <w:sz w:val="48"/>
          <w:szCs w:val="48"/>
          <w:vertAlign w:val="superscript"/>
          <w:lang w:eastAsia="ru-RU"/>
        </w:rPr>
      </w:pPr>
      <w:r w:rsidRPr="004F1B64">
        <w:rPr>
          <w:rFonts w:ascii="Times New Roman" w:hAnsi="Times New Roman"/>
          <w:b/>
          <w:bCs/>
          <w:sz w:val="48"/>
          <w:szCs w:val="48"/>
          <w:lang w:eastAsia="ru-RU"/>
        </w:rPr>
        <w:t>по физической культуре</w:t>
      </w:r>
    </w:p>
    <w:p w:rsidR="007318C4" w:rsidRPr="000B2542" w:rsidRDefault="007318C4" w:rsidP="007318C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«Общая Физическая Подготовка</w:t>
      </w:r>
      <w:r w:rsidR="00A32532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(ОФП)</w:t>
      </w:r>
      <w:r w:rsidRPr="000B2542">
        <w:rPr>
          <w:rFonts w:ascii="Times New Roman" w:hAnsi="Times New Roman"/>
          <w:b/>
          <w:sz w:val="36"/>
          <w:szCs w:val="36"/>
        </w:rPr>
        <w:t>»</w:t>
      </w:r>
    </w:p>
    <w:p w:rsidR="007318C4" w:rsidRDefault="007318C4" w:rsidP="007318C4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DE3EFD" w:rsidRDefault="007318C4" w:rsidP="007318C4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 w:rsidRPr="00DE3EFD">
        <w:rPr>
          <w:rFonts w:ascii="Times New Roman" w:hAnsi="Times New Roman"/>
          <w:sz w:val="32"/>
          <w:szCs w:val="32"/>
          <w:lang w:eastAsia="ru-RU"/>
        </w:rPr>
        <w:t>Уровень: н</w:t>
      </w:r>
      <w:r w:rsidR="00DE3EFD">
        <w:rPr>
          <w:rFonts w:ascii="Times New Roman" w:hAnsi="Times New Roman"/>
          <w:sz w:val="32"/>
          <w:szCs w:val="32"/>
          <w:lang w:eastAsia="ru-RU"/>
        </w:rPr>
        <w:t>ачальное общее образование</w:t>
      </w:r>
    </w:p>
    <w:p w:rsidR="007318C4" w:rsidRPr="00DE3EFD" w:rsidRDefault="007318C4" w:rsidP="007318C4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E3EFD">
        <w:rPr>
          <w:rFonts w:ascii="Times New Roman" w:hAnsi="Times New Roman"/>
          <w:sz w:val="32"/>
          <w:szCs w:val="32"/>
          <w:lang w:eastAsia="ru-RU"/>
        </w:rPr>
        <w:t xml:space="preserve">  3</w:t>
      </w:r>
      <w:r w:rsidR="00427D2E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DE3EFD">
        <w:rPr>
          <w:rFonts w:ascii="Times New Roman" w:hAnsi="Times New Roman"/>
          <w:sz w:val="32"/>
          <w:szCs w:val="32"/>
          <w:lang w:eastAsia="ru-RU"/>
        </w:rPr>
        <w:t xml:space="preserve">класс </w:t>
      </w:r>
    </w:p>
    <w:p w:rsidR="007318C4" w:rsidRPr="00DE3EFD" w:rsidRDefault="007318C4" w:rsidP="007318C4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DE3EFD">
        <w:rPr>
          <w:rFonts w:ascii="Times New Roman" w:hAnsi="Times New Roman"/>
          <w:sz w:val="32"/>
          <w:szCs w:val="32"/>
          <w:lang w:eastAsia="ru-RU"/>
        </w:rPr>
        <w:t xml:space="preserve">Учитель: </w:t>
      </w:r>
      <w:r w:rsidR="00DE3EFD" w:rsidRPr="00DE3EFD">
        <w:rPr>
          <w:rFonts w:ascii="Times New Roman" w:hAnsi="Times New Roman"/>
          <w:sz w:val="32"/>
          <w:szCs w:val="32"/>
          <w:lang w:eastAsia="ru-RU"/>
        </w:rPr>
        <w:t>Подгорных А.В.</w:t>
      </w:r>
    </w:p>
    <w:p w:rsidR="007318C4" w:rsidRDefault="007318C4" w:rsidP="007318C4">
      <w:pPr>
        <w:spacing w:after="0"/>
        <w:rPr>
          <w:rFonts w:ascii="Times New Roman" w:hAnsi="Times New Roman"/>
          <w:sz w:val="36"/>
          <w:szCs w:val="36"/>
        </w:rPr>
      </w:pPr>
    </w:p>
    <w:p w:rsidR="007318C4" w:rsidRPr="00041869" w:rsidRDefault="00A74AEF" w:rsidP="007318C4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Количество часов: всего </w:t>
      </w:r>
      <w:r w:rsidR="00A32532">
        <w:rPr>
          <w:rFonts w:ascii="Times New Roman" w:hAnsi="Times New Roman"/>
          <w:sz w:val="36"/>
          <w:szCs w:val="36"/>
        </w:rPr>
        <w:t>29 часов; в</w:t>
      </w:r>
      <w:r w:rsidR="00427D2E">
        <w:rPr>
          <w:rFonts w:ascii="Times New Roman" w:hAnsi="Times New Roman"/>
          <w:sz w:val="36"/>
          <w:szCs w:val="36"/>
        </w:rPr>
        <w:t xml:space="preserve"> неделю- </w:t>
      </w:r>
      <w:r w:rsidR="007318C4">
        <w:rPr>
          <w:rFonts w:ascii="Times New Roman" w:hAnsi="Times New Roman"/>
          <w:sz w:val="36"/>
          <w:szCs w:val="36"/>
        </w:rPr>
        <w:t xml:space="preserve">1 час </w:t>
      </w:r>
    </w:p>
    <w:p w:rsidR="007318C4" w:rsidRDefault="007318C4" w:rsidP="00731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318C4" w:rsidRDefault="007318C4" w:rsidP="00731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E3EFD" w:rsidRDefault="00DE3EFD" w:rsidP="00731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E3EFD" w:rsidRDefault="00DE3EFD" w:rsidP="00731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E3EFD" w:rsidRDefault="00DE3EFD" w:rsidP="00731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E3EFD" w:rsidRDefault="00DE3EFD" w:rsidP="00731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E3EFD" w:rsidRDefault="00DE3EFD" w:rsidP="00731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318C4" w:rsidRPr="004A24B9" w:rsidRDefault="007318C4" w:rsidP="00731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24B9">
        <w:rPr>
          <w:rFonts w:ascii="Times New Roman" w:hAnsi="Times New Roman"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ar-SA"/>
        </w:rPr>
        <w:t xml:space="preserve">разработана </w:t>
      </w:r>
      <w:r w:rsidRPr="004A24B9">
        <w:rPr>
          <w:rFonts w:ascii="Times New Roman" w:hAnsi="Times New Roman"/>
          <w:sz w:val="28"/>
          <w:szCs w:val="28"/>
          <w:lang w:eastAsia="ar-SA"/>
        </w:rPr>
        <w:t xml:space="preserve">  на основе авторской учебной программы по физичес</w:t>
      </w:r>
      <w:r>
        <w:rPr>
          <w:rFonts w:ascii="Times New Roman" w:hAnsi="Times New Roman"/>
          <w:sz w:val="28"/>
          <w:szCs w:val="28"/>
          <w:lang w:eastAsia="ar-SA"/>
        </w:rPr>
        <w:t>кой культуре «Комплексная программа физического воспитания 1-11 классы»</w:t>
      </w:r>
      <w:r w:rsidRPr="004A24B9">
        <w:rPr>
          <w:rFonts w:ascii="Times New Roman" w:hAnsi="Times New Roman"/>
          <w:sz w:val="28"/>
          <w:szCs w:val="28"/>
          <w:lang w:eastAsia="ar-SA"/>
        </w:rPr>
        <w:t xml:space="preserve"> В.И. Лях</w:t>
      </w:r>
      <w:r>
        <w:rPr>
          <w:rFonts w:ascii="Times New Roman" w:hAnsi="Times New Roman"/>
          <w:sz w:val="28"/>
          <w:szCs w:val="28"/>
          <w:lang w:eastAsia="ar-SA"/>
        </w:rPr>
        <w:t>, образовательной программы школы</w:t>
      </w:r>
    </w:p>
    <w:p w:rsidR="00DE3EFD" w:rsidRDefault="00DE3EFD" w:rsidP="00DE3E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3EFD" w:rsidRDefault="00DE3EFD" w:rsidP="00DE3E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5CB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9-2020</w:t>
      </w:r>
      <w:r w:rsidRPr="00F85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7318C4" w:rsidRDefault="007318C4" w:rsidP="007318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18C4" w:rsidRPr="00041869" w:rsidRDefault="007318C4" w:rsidP="007318C4">
      <w:pPr>
        <w:pStyle w:val="a9"/>
        <w:shd w:val="clear" w:color="auto" w:fill="FFFFFF"/>
        <w:spacing w:after="0" w:line="330" w:lineRule="atLeast"/>
        <w:textAlignment w:val="baseline"/>
        <w:rPr>
          <w:sz w:val="36"/>
          <w:szCs w:val="36"/>
        </w:rPr>
      </w:pPr>
      <w:r w:rsidRPr="00041869">
        <w:rPr>
          <w:sz w:val="36"/>
          <w:szCs w:val="3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4"/>
      </w:tblGrid>
      <w:tr w:rsidR="007318C4" w:rsidRPr="006A3CE0" w:rsidTr="00DE3EFD">
        <w:tc>
          <w:tcPr>
            <w:tcW w:w="4785" w:type="dxa"/>
          </w:tcPr>
          <w:p w:rsidR="007318C4" w:rsidRPr="00604D66" w:rsidRDefault="007318C4" w:rsidP="009B6F4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4854" w:type="dxa"/>
          </w:tcPr>
          <w:p w:rsidR="007318C4" w:rsidRDefault="007318C4" w:rsidP="00DE3EFD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7318C4" w:rsidRPr="00604D66" w:rsidRDefault="007318C4" w:rsidP="00DE3EFD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:rsidR="007318C4" w:rsidRDefault="007318C4" w:rsidP="007318C4">
      <w:pPr>
        <w:pStyle w:val="a9"/>
        <w:spacing w:before="0" w:beforeAutospacing="0" w:after="0" w:afterAutospacing="0"/>
        <w:rPr>
          <w:rFonts w:eastAsia="Calibri" w:cs="Arial"/>
          <w:b/>
          <w:bCs/>
          <w:sz w:val="28"/>
          <w:szCs w:val="28"/>
        </w:rPr>
      </w:pPr>
    </w:p>
    <w:p w:rsidR="007318C4" w:rsidRDefault="007318C4" w:rsidP="007318C4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A13AB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9A13AB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9A13AB">
        <w:rPr>
          <w:b/>
          <w:bCs/>
          <w:color w:val="000000"/>
          <w:sz w:val="28"/>
          <w:szCs w:val="28"/>
        </w:rPr>
        <w:t xml:space="preserve"> и предметные</w:t>
      </w:r>
    </w:p>
    <w:p w:rsidR="007318C4" w:rsidRPr="009A13AB" w:rsidRDefault="007318C4" w:rsidP="007318C4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13AB">
        <w:rPr>
          <w:b/>
          <w:bCs/>
          <w:color w:val="000000"/>
          <w:sz w:val="28"/>
          <w:szCs w:val="28"/>
        </w:rPr>
        <w:t>результаты освоения предмета</w:t>
      </w:r>
      <w:r>
        <w:rPr>
          <w:b/>
          <w:bCs/>
          <w:color w:val="000000"/>
          <w:sz w:val="28"/>
          <w:szCs w:val="28"/>
        </w:rPr>
        <w:t>.</w:t>
      </w:r>
    </w:p>
    <w:p w:rsidR="007318C4" w:rsidRDefault="007318C4" w:rsidP="007318C4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7318C4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Личностные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9A13AB">
        <w:rPr>
          <w:color w:val="000000"/>
        </w:rPr>
        <w:t>травмоопасных</w:t>
      </w:r>
      <w:proofErr w:type="spellEnd"/>
      <w:r w:rsidRPr="009A13AB">
        <w:rPr>
          <w:color w:val="000000"/>
        </w:rPr>
        <w:t xml:space="preserve">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Метапредметные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широким арсеналом двигательных действий и физических упражнений на базе</w:t>
      </w:r>
      <w:r w:rsidRPr="009A13AB">
        <w:rPr>
          <w:rStyle w:val="apple-converted-space"/>
          <w:color w:val="000000"/>
          <w:u w:val="single"/>
        </w:rPr>
        <w:t> </w:t>
      </w:r>
      <w:r w:rsidRPr="009A13AB">
        <w:rPr>
          <w:color w:val="000000"/>
        </w:rPr>
        <w:t>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7318C4" w:rsidRDefault="007318C4" w:rsidP="007318C4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Предметные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познавательной культуры: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знаниями об особеннос</w:t>
      </w:r>
      <w:r w:rsidR="00DE3EFD">
        <w:rPr>
          <w:color w:val="000000"/>
        </w:rPr>
        <w:t xml:space="preserve">тях индивидуального здоровья и </w:t>
      </w:r>
      <w:r w:rsidRPr="009A13AB">
        <w:rPr>
          <w:color w:val="000000"/>
        </w:rPr>
        <w:t>функциональных возможностях организма, способах профилактики</w:t>
      </w:r>
      <w:r w:rsidRPr="009A13AB">
        <w:rPr>
          <w:rStyle w:val="apple-converted-space"/>
          <w:color w:val="000000"/>
          <w:shd w:val="clear" w:color="auto" w:fill="F7F7F8"/>
        </w:rPr>
        <w:t> </w:t>
      </w:r>
      <w:r w:rsidRPr="009A13AB">
        <w:rPr>
          <w:color w:val="000000"/>
        </w:rPr>
        <w:t>заболеваний средствами физической культуры, в частности настольного тенниса;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нравственной культуры: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lastRenderedPageBreak/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трудовой культуры: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эстетической культуры: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длительно сохранять правильную осанку при разнообразных формах движения и передвижений;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передвигаться и выполнять сложно координационные движения красиво легко и непринужденно.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коммуникативной культуры: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7318C4" w:rsidRPr="009A13AB" w:rsidRDefault="007318C4" w:rsidP="007318C4">
      <w:pPr>
        <w:pStyle w:val="a9"/>
        <w:spacing w:before="0" w:beforeAutospacing="0" w:after="0" w:afterAutospacing="0"/>
        <w:rPr>
          <w:color w:val="000000"/>
        </w:rPr>
      </w:pP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  <w:jc w:val="center"/>
        <w:rPr>
          <w:sz w:val="28"/>
          <w:szCs w:val="28"/>
        </w:rPr>
      </w:pPr>
      <w:r w:rsidRPr="009A13AB">
        <w:rPr>
          <w:b/>
          <w:bCs/>
          <w:sz w:val="28"/>
          <w:szCs w:val="28"/>
        </w:rPr>
        <w:t>Содержание программы.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Теоретическая подготовка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Развитие физической культуры и спорта в РФ в наши дни.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Пути развития спорта в стране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- Техника </w:t>
      </w:r>
      <w:r>
        <w:t>ОФП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Выполнение ударов по элементам в различных направлениях, различных по высоте приема мяча, по зонам, из которых выполняются удары.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Различия в выполнении ударов по подрезке, накату, топ-спину.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- Особенности промежуточной игры – умение начинать атаку 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Прием подач. Способы распознавания подач с различным вращением.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- Способы соединениях с выполнением ударов. Разновидности одношажного и </w:t>
      </w:r>
      <w:proofErr w:type="spellStart"/>
      <w:r w:rsidRPr="009A13AB">
        <w:t>двухшажного</w:t>
      </w:r>
      <w:proofErr w:type="spellEnd"/>
      <w:r w:rsidRPr="009A13AB">
        <w:t xml:space="preserve"> способов передвижений.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Прыжки, выпады. Перенос центра тяжести с одной ноги на другую при передвижениях.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Тренировка в домашних условиях: упражнение для развития специальных физических качеств, имитация ударов, имитация передвижений.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- Тренировка и совершенствование </w:t>
      </w:r>
      <w:r>
        <w:t>бега</w:t>
      </w:r>
      <w:r w:rsidRPr="009A13AB">
        <w:t>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Правила техники безопасности.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Практическая подготовка.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Общая физическая подготовка.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Для общего развития применяются средства и упражнения из легкой атлетики и гимнастики.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Комплекс базовых упражнений с мячом и ракеткой для чувства теннисного мяча.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lastRenderedPageBreak/>
        <w:t xml:space="preserve">Особое внимание уделяется развитию скоростной и </w:t>
      </w:r>
      <w:proofErr w:type="spellStart"/>
      <w:r w:rsidRPr="009A13AB">
        <w:t>скоростно</w:t>
      </w:r>
      <w:proofErr w:type="spellEnd"/>
      <w:r w:rsidRPr="009A13AB">
        <w:t xml:space="preserve"> – силовой выносливости, быстроты передвижений, игровой выносливости.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Спортивные игры – баскетбол, футбол, теннис, волейбол.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Широкое использование тренажеров и технических приспособлений для развития мышц ног и туловища.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многократное повторение ударного движения на разных скоростях (сначала – медленное, затем – ускоренное) без мяча, с мячом у стенки;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столе с тренером (партнером) одним видом удара (только справа или только слева), а затем сочетание ударов справа и слева;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Свободная игра ударами на столе.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После освоения занимающимися игры на столе ударами из различных точек применяются следующие упражнения: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упражнения с придачей мячу вращения: удары по мячу левой и правой стороной ракетки после его отскока от пола, удары по мячу левой и правой стороной ракетки без отскока от пола, удары по мячу левой и правой стороной ракетки на половинке стола, приставленной к стене, удары по мячу левой и правой стороной ракетки при игре с тренером (партнером), тренажером;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ударов накатом, подрезкой у зеркала без ракетки, с ракеткой, на простейших тренировочных тренажерах;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передвижений влево – вправо- вперед – назад с выполнением ударных действий – одиночные передвижения и удары, серийные передвижения и удары;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передвижений в игровой стойке со сменой зон (передвижения влево – вправо, вперед – назад, по «треугольнику» - вперед – вправо – назад, вперед – влево – назад);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ударов с замером времени – удары справа, слева и их сочетание;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proofErr w:type="gramStart"/>
      <w:r w:rsidRPr="009A13AB">
        <w:t>- игра</w:t>
      </w:r>
      <w:r w:rsidR="00DE3EFD">
        <w:t xml:space="preserve"> на столе с тренером (партнером), </w:t>
      </w:r>
      <w:r w:rsidRPr="009A13AB">
        <w:t xml:space="preserve"> игра одним (двумя) ударом из одной точки в одном, двух, трех направлениях; игра одним видом удара из двух, трех точек в одном (в разных) направлении);</w:t>
      </w:r>
      <w:proofErr w:type="gramEnd"/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выполнение подач разными ударами;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накатом – различные варианты по длине полета мяча, по направлениям полета мяча, сочетание накатов справа и слева;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счет разученными ударами;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со всего стола с коротких и длинных мячей;</w:t>
      </w:r>
    </w:p>
    <w:p w:rsidR="007318C4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групповые игры: «Круговая», «Дворник», «Один против всех», «Круговая с тренером» и другие.</w:t>
      </w:r>
    </w:p>
    <w:p w:rsidR="007318C4" w:rsidRPr="009A13AB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7318C4" w:rsidRDefault="007318C4" w:rsidP="007318C4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  <w:r w:rsidRPr="00BE2561">
        <w:rPr>
          <w:b/>
        </w:rPr>
        <w:t>Формы организации учебной деятельности:</w:t>
      </w:r>
      <w:r w:rsidRPr="00041869">
        <w:rPr>
          <w:rFonts w:hAnsi="Arial"/>
        </w:rPr>
        <w:t xml:space="preserve"> </w:t>
      </w:r>
      <w:r w:rsidR="00427D2E" w:rsidRPr="00041869">
        <w:t>урок, групповая</w:t>
      </w:r>
      <w:r w:rsidRPr="00041869">
        <w:t xml:space="preserve"> работа, парная работа</w:t>
      </w:r>
      <w:r>
        <w:t>.</w:t>
      </w:r>
    </w:p>
    <w:p w:rsidR="00754279" w:rsidRPr="009A13AB" w:rsidRDefault="00754279" w:rsidP="00754279">
      <w:pPr>
        <w:pStyle w:val="a9"/>
        <w:spacing w:before="0" w:beforeAutospacing="0" w:after="0" w:afterAutospacing="0"/>
      </w:pPr>
    </w:p>
    <w:p w:rsidR="00754279" w:rsidRPr="00632C92" w:rsidRDefault="00754279" w:rsidP="00754279">
      <w:pPr>
        <w:shd w:val="clear" w:color="auto" w:fill="FFFFFF"/>
        <w:spacing w:after="0" w:line="36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C9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  <w:r w:rsidR="00632C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 класс</w:t>
      </w:r>
    </w:p>
    <w:p w:rsidR="00754279" w:rsidRPr="00F46897" w:rsidRDefault="00754279" w:rsidP="00754279">
      <w:pPr>
        <w:shd w:val="clear" w:color="auto" w:fill="FFFFFF"/>
        <w:spacing w:after="0" w:line="36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7"/>
        <w:gridCol w:w="6071"/>
        <w:gridCol w:w="1541"/>
        <w:gridCol w:w="978"/>
        <w:gridCol w:w="977"/>
      </w:tblGrid>
      <w:tr w:rsidR="00754279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279" w:rsidRPr="00632C92" w:rsidRDefault="00754279" w:rsidP="002B41B8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№</w:t>
            </w:r>
          </w:p>
          <w:p w:rsidR="00754279" w:rsidRPr="00632C92" w:rsidRDefault="00754279" w:rsidP="002B41B8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279" w:rsidRPr="00632C92" w:rsidRDefault="00754279" w:rsidP="002B41B8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279" w:rsidRPr="00632C92" w:rsidRDefault="00754279" w:rsidP="002B41B8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54279" w:rsidRPr="00632C92" w:rsidRDefault="00754279" w:rsidP="002B41B8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Дата</w:t>
            </w:r>
          </w:p>
          <w:p w:rsidR="00754279" w:rsidRPr="00632C92" w:rsidRDefault="00754279" w:rsidP="002B41B8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по</w:t>
            </w:r>
          </w:p>
          <w:p w:rsidR="00754279" w:rsidRPr="00632C92" w:rsidRDefault="00754279" w:rsidP="002B41B8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4279" w:rsidRPr="00632C92" w:rsidRDefault="00754279" w:rsidP="002B41B8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Дата</w:t>
            </w:r>
          </w:p>
          <w:p w:rsidR="00754279" w:rsidRPr="00632C92" w:rsidRDefault="00754279" w:rsidP="002B41B8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по </w:t>
            </w:r>
          </w:p>
          <w:p w:rsidR="00754279" w:rsidRPr="00632C92" w:rsidRDefault="00754279" w:rsidP="002B41B8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факту</w:t>
            </w: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2C92">
              <w:rPr>
                <w:rFonts w:asciiTheme="minorHAnsi" w:hAnsiTheme="minorHAnsi" w:cstheme="minorHAnsi"/>
                <w:sz w:val="24"/>
                <w:szCs w:val="24"/>
              </w:rPr>
              <w:t>02.09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История развития настольного тенниса в России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2C92">
              <w:rPr>
                <w:rFonts w:asciiTheme="minorHAnsi" w:hAnsiTheme="minorHAnsi" w:cstheme="minorHAnsi"/>
                <w:sz w:val="24"/>
                <w:szCs w:val="24"/>
              </w:rPr>
              <w:t>09.09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Правила игры и судейство в настольном теннисе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2C92">
              <w:rPr>
                <w:rFonts w:asciiTheme="minorHAnsi" w:hAnsiTheme="minorHAnsi" w:cstheme="minorHAnsi"/>
                <w:sz w:val="24"/>
                <w:szCs w:val="24"/>
              </w:rPr>
              <w:t>16.09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2C92">
              <w:rPr>
                <w:rFonts w:asciiTheme="minorHAnsi" w:hAnsiTheme="minorHAnsi" w:cstheme="minorHAnsi"/>
                <w:sz w:val="24"/>
                <w:szCs w:val="24"/>
              </w:rPr>
              <w:t>23.09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Бег, передвижения боком, спиной вперёд, повороты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2C92">
              <w:rPr>
                <w:rFonts w:asciiTheme="minorHAnsi" w:hAnsiTheme="minorHAnsi" w:cstheme="minorHAnsi"/>
                <w:sz w:val="24"/>
                <w:szCs w:val="24"/>
              </w:rPr>
              <w:t>30.09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Ускорения, остановки, прыжки, рывки, кроссы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2C92">
              <w:rPr>
                <w:rFonts w:asciiTheme="minorHAnsi" w:hAnsiTheme="minorHAnsi" w:cstheme="minorHAnsi"/>
                <w:sz w:val="24"/>
                <w:szCs w:val="24"/>
              </w:rPr>
              <w:t>07.10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Комбинации из освоенных элементов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2C92">
              <w:rPr>
                <w:rFonts w:asciiTheme="minorHAnsi" w:hAnsiTheme="minorHAnsi" w:cstheme="minorHAnsi"/>
                <w:sz w:val="24"/>
                <w:szCs w:val="24"/>
              </w:rPr>
              <w:t>14.10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Способы перемещения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стойка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без переноса и с переносом ОЦТ тела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Шагами, прыжками, рывками,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Оношажный</w:t>
            </w:r>
            <w:proofErr w:type="spellEnd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переступанием, </w:t>
            </w:r>
            <w:proofErr w:type="spellStart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скрестный</w:t>
            </w:r>
            <w:proofErr w:type="spellEnd"/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Выпадами, вперед, в сторону, назад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двух ног на две, с двух ног на одну, с одной ноги на другую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Атакующие удары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Откидки</w:t>
            </w:r>
            <w:proofErr w:type="spellEnd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справа, слева. Толчок справа и слева.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Подача толчком справа и слева по прямой и по диагонали без вращения</w:t>
            </w:r>
            <w:proofErr w:type="gramEnd"/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Подача накатом короткая и длинная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Накат справа и слева по прямой и по диагонали</w:t>
            </w:r>
            <w:proofErr w:type="gramEnd"/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То</w:t>
            </w:r>
            <w:proofErr w:type="gramStart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п-</w:t>
            </w:r>
            <w:proofErr w:type="gramEnd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спин с верхним и с боковым вращением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Контрнакат</w:t>
            </w:r>
            <w:proofErr w:type="spellEnd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контр-топспин</w:t>
            </w:r>
            <w:proofErr w:type="spellEnd"/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 верхним вращением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Удар накатом по свече по опускающему мячу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Удар накатом по свече по восходящему мячу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Топ-спин удар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Защитные и промежуточные удары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Подача с нижним вращением справа и слева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Срезка справа и слева по всему столу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Подрезка справа и слева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427D2E" w:rsidRPr="009A13AB" w:rsidTr="00DE3EFD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Отработка подачи  кручением</w:t>
            </w:r>
          </w:p>
        </w:tc>
        <w:tc>
          <w:tcPr>
            <w:tcW w:w="1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32C92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7D2E" w:rsidRPr="00632C92" w:rsidRDefault="00427D2E" w:rsidP="00427D2E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754279" w:rsidRPr="00427D2E" w:rsidRDefault="00754279" w:rsidP="00754279">
      <w:pPr>
        <w:shd w:val="clear" w:color="auto" w:fill="FFFFFF"/>
        <w:spacing w:after="0" w:line="369" w:lineRule="atLeast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54279" w:rsidRPr="009A13AB" w:rsidRDefault="00754279" w:rsidP="00754279">
      <w:pPr>
        <w:pStyle w:val="a9"/>
        <w:spacing w:before="0" w:beforeAutospacing="0" w:after="0" w:afterAutospacing="0"/>
      </w:pPr>
    </w:p>
    <w:p w:rsidR="00754279" w:rsidRDefault="00754279" w:rsidP="00754279">
      <w:pPr>
        <w:pStyle w:val="a3"/>
        <w:rPr>
          <w:rFonts w:ascii="Times New Roman" w:hAnsi="Times New Roman"/>
          <w:sz w:val="28"/>
          <w:szCs w:val="28"/>
        </w:rPr>
        <w:sectPr w:rsidR="00754279" w:rsidSect="00632C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991" w:bottom="1134" w:left="993" w:header="709" w:footer="709" w:gutter="0"/>
          <w:cols w:space="708"/>
          <w:docGrid w:linePitch="360"/>
        </w:sectPr>
      </w:pPr>
      <w:bookmarkStart w:id="0" w:name="_GoBack"/>
      <w:bookmarkEnd w:id="0"/>
    </w:p>
    <w:p w:rsidR="00754279" w:rsidRPr="00FF03DE" w:rsidRDefault="00754279" w:rsidP="00754279">
      <w:pPr>
        <w:pStyle w:val="a3"/>
        <w:rPr>
          <w:rFonts w:ascii="Times New Roman" w:hAnsi="Times New Roman"/>
          <w:sz w:val="28"/>
          <w:szCs w:val="28"/>
        </w:rPr>
        <w:sectPr w:rsidR="00754279" w:rsidRPr="00FF03DE" w:rsidSect="006C262B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754279" w:rsidRDefault="00754279" w:rsidP="0075427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534FF" w:rsidRDefault="009534FF"/>
    <w:sectPr w:rsidR="009534FF" w:rsidSect="003E6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5B" w:rsidRDefault="00A4385B">
      <w:pPr>
        <w:spacing w:after="0" w:line="240" w:lineRule="auto"/>
      </w:pPr>
      <w:r>
        <w:separator/>
      </w:r>
    </w:p>
  </w:endnote>
  <w:endnote w:type="continuationSeparator" w:id="0">
    <w:p w:rsidR="00A4385B" w:rsidRDefault="00A4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Default="00A438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Default="00A438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Default="00A438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5B" w:rsidRDefault="00A4385B">
      <w:pPr>
        <w:spacing w:after="0" w:line="240" w:lineRule="auto"/>
      </w:pPr>
      <w:r>
        <w:separator/>
      </w:r>
    </w:p>
  </w:footnote>
  <w:footnote w:type="continuationSeparator" w:id="0">
    <w:p w:rsidR="00A4385B" w:rsidRDefault="00A4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Default="00A438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Pr="00BC2CCC" w:rsidRDefault="00A4385B" w:rsidP="00BC2C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74" w:rsidRDefault="00A438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79"/>
    <w:rsid w:val="00046B53"/>
    <w:rsid w:val="00352F54"/>
    <w:rsid w:val="003C0ECE"/>
    <w:rsid w:val="00427D2E"/>
    <w:rsid w:val="0053479F"/>
    <w:rsid w:val="00551179"/>
    <w:rsid w:val="006309EE"/>
    <w:rsid w:val="00632C92"/>
    <w:rsid w:val="007318C4"/>
    <w:rsid w:val="00754279"/>
    <w:rsid w:val="009534FF"/>
    <w:rsid w:val="00A32532"/>
    <w:rsid w:val="00A4385B"/>
    <w:rsid w:val="00A74AEF"/>
    <w:rsid w:val="00C84FD9"/>
    <w:rsid w:val="00D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75427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542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54279"/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4279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7542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75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2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75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427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754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279"/>
  </w:style>
  <w:style w:type="character" w:customStyle="1" w:styleId="a4">
    <w:name w:val="Без интервала Знак"/>
    <w:link w:val="a3"/>
    <w:uiPriority w:val="99"/>
    <w:rsid w:val="0075427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09E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75427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542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54279"/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4279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7542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75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2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75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427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754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279"/>
  </w:style>
  <w:style w:type="character" w:customStyle="1" w:styleId="a4">
    <w:name w:val="Без интервала Знак"/>
    <w:link w:val="a3"/>
    <w:uiPriority w:val="99"/>
    <w:rsid w:val="0075427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09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</cp:revision>
  <cp:lastPrinted>2018-11-29T09:12:00Z</cp:lastPrinted>
  <dcterms:created xsi:type="dcterms:W3CDTF">2018-08-28T16:12:00Z</dcterms:created>
  <dcterms:modified xsi:type="dcterms:W3CDTF">2019-09-18T19:30:00Z</dcterms:modified>
</cp:coreProperties>
</file>